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83F1" w14:textId="24D041B5" w:rsidR="009A11A4" w:rsidRPr="00067331" w:rsidRDefault="009A11A4" w:rsidP="00FA6C44">
      <w:pPr>
        <w:spacing w:after="0" w:line="240" w:lineRule="auto"/>
        <w:jc w:val="both"/>
        <w:rPr>
          <w:rFonts w:ascii="Calibri Light" w:hAnsi="Calibri Light" w:cs="Calibri Light"/>
          <w:b/>
          <w:szCs w:val="24"/>
        </w:rPr>
      </w:pPr>
      <w:bookmarkStart w:id="0" w:name="_GoBack"/>
      <w:bookmarkEnd w:id="0"/>
      <w:r w:rsidRPr="00067331">
        <w:rPr>
          <w:rFonts w:ascii="Calibri Light" w:hAnsi="Calibri Light" w:cs="Calibri Light"/>
          <w:b/>
          <w:szCs w:val="24"/>
        </w:rPr>
        <w:t xml:space="preserve">NOTE TO USER- This template is intended to give your clinic a head start on developing its own SOP for this topic. The template can quickly be adapted to fit your clinic’s needs, dropping content you do not need and adding anything you feel is relevant. Note that there are several highlighted areas, which should be addressed as you customize this template for your clinic.   </w:t>
      </w:r>
    </w:p>
    <w:p w14:paraId="0E0B2712" w14:textId="77777777" w:rsidR="00FA6C44" w:rsidRDefault="00FA6C44" w:rsidP="00FA6C44">
      <w:pPr>
        <w:spacing w:after="0" w:line="240" w:lineRule="auto"/>
        <w:jc w:val="both"/>
        <w:rPr>
          <w:rFonts w:ascii="Calibri Light" w:hAnsi="Calibri Light" w:cs="Calibri Light"/>
          <w:sz w:val="24"/>
          <w:szCs w:val="24"/>
        </w:rPr>
      </w:pPr>
    </w:p>
    <w:p w14:paraId="60F89FC5" w14:textId="5362BD76" w:rsidR="009A11A4" w:rsidRPr="00067331" w:rsidRDefault="009A11A4" w:rsidP="00FA6C44">
      <w:p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Subject: </w:t>
      </w:r>
      <w:r w:rsidRPr="00067331">
        <w:rPr>
          <w:rFonts w:ascii="Calibri Light" w:hAnsi="Calibri Light" w:cs="Calibri Light"/>
          <w:sz w:val="24"/>
          <w:szCs w:val="24"/>
          <w:highlight w:val="yellow"/>
        </w:rPr>
        <w:t>Standard Operating Procedure (SOP)</w:t>
      </w:r>
      <w:r w:rsidRPr="00067331">
        <w:rPr>
          <w:rFonts w:ascii="Calibri Light" w:hAnsi="Calibri Light" w:cs="Calibri Light"/>
          <w:sz w:val="24"/>
          <w:szCs w:val="24"/>
        </w:rPr>
        <w:t xml:space="preserve"> for Patient-Level Outcome Measures at the [</w:t>
      </w:r>
      <w:r w:rsidRPr="00067331">
        <w:rPr>
          <w:rFonts w:ascii="Calibri Light" w:hAnsi="Calibri Light" w:cs="Calibri Light"/>
          <w:sz w:val="24"/>
          <w:szCs w:val="24"/>
          <w:highlight w:val="yellow"/>
        </w:rPr>
        <w:t>Behavioral Health Clinic</w:t>
      </w:r>
      <w:r w:rsidRPr="00067331">
        <w:rPr>
          <w:rFonts w:ascii="Calibri Light" w:hAnsi="Calibri Light" w:cs="Calibri Light"/>
          <w:sz w:val="24"/>
          <w:szCs w:val="24"/>
        </w:rPr>
        <w:t>] at [</w:t>
      </w:r>
      <w:r w:rsidRPr="00067331">
        <w:rPr>
          <w:rFonts w:ascii="Calibri Light" w:hAnsi="Calibri Light" w:cs="Calibri Light"/>
          <w:sz w:val="24"/>
          <w:szCs w:val="24"/>
          <w:highlight w:val="yellow"/>
        </w:rPr>
        <w:t>Medical Center</w:t>
      </w:r>
      <w:r w:rsidRPr="00067331">
        <w:rPr>
          <w:rFonts w:ascii="Calibri Light" w:hAnsi="Calibri Light" w:cs="Calibri Light"/>
          <w:sz w:val="24"/>
          <w:szCs w:val="24"/>
        </w:rPr>
        <w:t>]</w:t>
      </w:r>
    </w:p>
    <w:p w14:paraId="144D7884" w14:textId="77777777" w:rsidR="00FA6C44" w:rsidRDefault="00FA6C44" w:rsidP="00FA6C44">
      <w:pPr>
        <w:spacing w:after="0" w:line="240" w:lineRule="auto"/>
        <w:jc w:val="both"/>
        <w:rPr>
          <w:rFonts w:ascii="Calibri Light" w:hAnsi="Calibri Light" w:cs="Calibri Light"/>
          <w:sz w:val="24"/>
          <w:szCs w:val="24"/>
        </w:rPr>
      </w:pPr>
    </w:p>
    <w:p w14:paraId="3D1645FF" w14:textId="5CE690CA" w:rsidR="009A11A4" w:rsidRPr="00067331" w:rsidRDefault="009A11A4" w:rsidP="00FA6C44">
      <w:p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Purpose: To identify procedures in the collection, storing, and safeguarding of patient-level outcome measures in an outpatient behavioral health treatment clinic, in support of providing Evidence-Based Psychotherapy (EBP). </w:t>
      </w:r>
    </w:p>
    <w:p w14:paraId="74604011" w14:textId="77777777" w:rsidR="00FA6C44" w:rsidRDefault="00FA6C44" w:rsidP="00FA6C44">
      <w:pPr>
        <w:spacing w:after="0" w:line="240" w:lineRule="auto"/>
        <w:jc w:val="both"/>
        <w:rPr>
          <w:rFonts w:ascii="Calibri Light" w:hAnsi="Calibri Light" w:cs="Calibri Light"/>
          <w:sz w:val="24"/>
          <w:szCs w:val="24"/>
        </w:rPr>
      </w:pPr>
    </w:p>
    <w:p w14:paraId="1A882407" w14:textId="7B151F57" w:rsidR="009A11A4" w:rsidRPr="00067331" w:rsidRDefault="009A11A4" w:rsidP="00FA6C44">
      <w:p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References: </w:t>
      </w:r>
    </w:p>
    <w:p w14:paraId="73DAD298" w14:textId="77777777" w:rsidR="009A11A4" w:rsidRPr="00067331" w:rsidRDefault="009A11A4" w:rsidP="00FA6C44">
      <w:pPr>
        <w:pStyle w:val="ListParagraph"/>
        <w:numPr>
          <w:ilvl w:val="0"/>
          <w:numId w:val="10"/>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Memorandum for Assistant Secretary of the Army; Assistant Secretary of the Navy; Assistant Secretary of the Air Force, regarding Military Treatment Facility Mental Health Clinical Outcomes Guidance dated September 09, 2013, from Jonathon Woodson, M.D., Assistant Secretary of Defense for Health Affairs (Enclosure 1). </w:t>
      </w:r>
    </w:p>
    <w:p w14:paraId="2CCDF7F2" w14:textId="77777777" w:rsidR="009A11A4" w:rsidRPr="00067331" w:rsidRDefault="009A11A4" w:rsidP="00FA6C44">
      <w:pPr>
        <w:pStyle w:val="ListParagraph"/>
        <w:numPr>
          <w:ilvl w:val="0"/>
          <w:numId w:val="10"/>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BHDP Operations Manual and User Guide &amp; Patient Kiosk Instruction Sheet</w:t>
      </w:r>
    </w:p>
    <w:p w14:paraId="74ADD9F3" w14:textId="0949001C" w:rsidR="009A11A4" w:rsidRPr="00067331" w:rsidRDefault="009A11A4" w:rsidP="00FA6C44">
      <w:pPr>
        <w:pStyle w:val="ListParagraph"/>
        <w:numPr>
          <w:ilvl w:val="0"/>
          <w:numId w:val="10"/>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Add any clinic SOPs</w:t>
      </w:r>
      <w:r w:rsidR="00940440">
        <w:rPr>
          <w:rFonts w:ascii="Calibri Light" w:hAnsi="Calibri Light" w:cs="Calibri Light"/>
          <w:sz w:val="24"/>
          <w:szCs w:val="24"/>
          <w:highlight w:val="yellow"/>
        </w:rPr>
        <w:t xml:space="preserve"> or Operating Instructions</w:t>
      </w:r>
      <w:r w:rsidRPr="00067331">
        <w:rPr>
          <w:rFonts w:ascii="Calibri Light" w:hAnsi="Calibri Light" w:cs="Calibri Light"/>
          <w:sz w:val="24"/>
          <w:szCs w:val="24"/>
          <w:highlight w:val="yellow"/>
        </w:rPr>
        <w:t xml:space="preserve"> that </w:t>
      </w:r>
      <w:r w:rsidR="00940440">
        <w:rPr>
          <w:rFonts w:ascii="Calibri Light" w:hAnsi="Calibri Light" w:cs="Calibri Light"/>
          <w:sz w:val="24"/>
          <w:szCs w:val="24"/>
          <w:highlight w:val="yellow"/>
        </w:rPr>
        <w:t>should be</w:t>
      </w:r>
      <w:r w:rsidRPr="00067331">
        <w:rPr>
          <w:rFonts w:ascii="Calibri Light" w:hAnsi="Calibri Light" w:cs="Calibri Light"/>
          <w:sz w:val="24"/>
          <w:szCs w:val="24"/>
          <w:highlight w:val="yellow"/>
        </w:rPr>
        <w:t xml:space="preserve"> referenced in this document</w:t>
      </w:r>
    </w:p>
    <w:p w14:paraId="4C8F33B7" w14:textId="77777777" w:rsidR="009A11A4" w:rsidRPr="00067331" w:rsidRDefault="009A11A4" w:rsidP="00FA6C44">
      <w:pPr>
        <w:pStyle w:val="ListParagraph"/>
        <w:spacing w:after="0" w:line="240" w:lineRule="auto"/>
        <w:jc w:val="both"/>
        <w:rPr>
          <w:rFonts w:ascii="Calibri Light" w:hAnsi="Calibri Light" w:cs="Calibri Light"/>
          <w:sz w:val="24"/>
          <w:szCs w:val="24"/>
        </w:rPr>
      </w:pPr>
    </w:p>
    <w:p w14:paraId="2CBFD7D0" w14:textId="3547FB58" w:rsidR="009A11A4" w:rsidRDefault="009A11A4" w:rsidP="00FA6C44">
      <w:pPr>
        <w:pStyle w:val="ListParagraph"/>
        <w:numPr>
          <w:ilvl w:val="0"/>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Objectives. </w:t>
      </w:r>
    </w:p>
    <w:p w14:paraId="258235AA" w14:textId="77777777" w:rsidR="00FA6C44" w:rsidRPr="00067331" w:rsidRDefault="00FA6C44" w:rsidP="00FA6C44">
      <w:pPr>
        <w:pStyle w:val="ListParagraph"/>
        <w:spacing w:after="0" w:line="240" w:lineRule="auto"/>
        <w:jc w:val="both"/>
        <w:rPr>
          <w:rFonts w:ascii="Calibri Light" w:hAnsi="Calibri Light" w:cs="Calibri Light"/>
          <w:sz w:val="24"/>
          <w:szCs w:val="24"/>
        </w:rPr>
      </w:pPr>
    </w:p>
    <w:p w14:paraId="56C7025B" w14:textId="0F51744E" w:rsidR="009A11A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To include the use of patient-level outcome measures in providing EBPs. </w:t>
      </w:r>
    </w:p>
    <w:p w14:paraId="42E79AFE"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rPr>
      </w:pPr>
    </w:p>
    <w:p w14:paraId="777CA331" w14:textId="55FE020F" w:rsidR="00FA6C4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Standardize clinic procedures related to patient-level outcome measures. </w:t>
      </w:r>
    </w:p>
    <w:p w14:paraId="45E5F2BC" w14:textId="77777777" w:rsidR="00FA6C44" w:rsidRPr="00FA6C44" w:rsidRDefault="00FA6C44" w:rsidP="00FA6C44">
      <w:pPr>
        <w:spacing w:after="0" w:line="240" w:lineRule="auto"/>
        <w:jc w:val="both"/>
        <w:rPr>
          <w:rFonts w:ascii="Calibri Light" w:hAnsi="Calibri Light" w:cs="Calibri Light"/>
          <w:sz w:val="24"/>
          <w:szCs w:val="24"/>
        </w:rPr>
      </w:pPr>
    </w:p>
    <w:p w14:paraId="6EA62A96" w14:textId="18497AF0" w:rsidR="009A11A4" w:rsidRPr="00067331" w:rsidRDefault="009A11A4" w:rsidP="00FA6C44">
      <w:pPr>
        <w:pStyle w:val="ListParagraph"/>
        <w:numPr>
          <w:ilvl w:val="1"/>
          <w:numId w:val="9"/>
        </w:numPr>
        <w:spacing w:after="0" w:line="240" w:lineRule="auto"/>
        <w:ind w:left="1440" w:hanging="720"/>
        <w:jc w:val="both"/>
        <w:rPr>
          <w:rFonts w:ascii="Calibri Light" w:hAnsi="Calibri Light" w:cs="Calibri Light"/>
          <w:sz w:val="24"/>
          <w:szCs w:val="24"/>
        </w:rPr>
      </w:pPr>
      <w:r w:rsidRPr="00067331">
        <w:rPr>
          <w:rFonts w:ascii="Calibri Light" w:hAnsi="Calibri Light" w:cs="Calibri Light"/>
          <w:sz w:val="24"/>
          <w:szCs w:val="24"/>
        </w:rPr>
        <w:t xml:space="preserve">Provide patient-level outcome measures to monitor symptoms, track patient progress, provide feedback to patients, and demonstrate effectiveness of EBP treatment.  </w:t>
      </w:r>
    </w:p>
    <w:p w14:paraId="77BCB44D" w14:textId="77777777" w:rsidR="009A11A4" w:rsidRPr="00067331" w:rsidRDefault="009A11A4" w:rsidP="00FA6C44">
      <w:pPr>
        <w:pStyle w:val="ListParagraph"/>
        <w:spacing w:after="0" w:line="240" w:lineRule="auto"/>
        <w:ind w:left="1080"/>
        <w:jc w:val="both"/>
        <w:rPr>
          <w:rFonts w:ascii="Calibri Light" w:hAnsi="Calibri Light" w:cs="Calibri Light"/>
          <w:sz w:val="24"/>
          <w:szCs w:val="24"/>
        </w:rPr>
      </w:pPr>
    </w:p>
    <w:p w14:paraId="1D5DD8E6" w14:textId="0CA1CE1F" w:rsidR="009A11A4" w:rsidRDefault="009A11A4" w:rsidP="00FA6C44">
      <w:pPr>
        <w:pStyle w:val="ListParagraph"/>
        <w:numPr>
          <w:ilvl w:val="0"/>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Responsibilities. </w:t>
      </w:r>
    </w:p>
    <w:p w14:paraId="366D387B" w14:textId="77777777" w:rsidR="00FA6C44" w:rsidRPr="00067331" w:rsidRDefault="00FA6C44" w:rsidP="00FA6C44">
      <w:pPr>
        <w:pStyle w:val="ListParagraph"/>
        <w:spacing w:after="0" w:line="240" w:lineRule="auto"/>
        <w:jc w:val="both"/>
        <w:rPr>
          <w:rFonts w:ascii="Calibri Light" w:hAnsi="Calibri Light" w:cs="Calibri Light"/>
          <w:sz w:val="24"/>
          <w:szCs w:val="24"/>
        </w:rPr>
      </w:pPr>
    </w:p>
    <w:p w14:paraId="3456AAD3" w14:textId="171C8986" w:rsidR="009A11A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w:t>
      </w:r>
      <w:r w:rsidRPr="00067331">
        <w:rPr>
          <w:rFonts w:ascii="Calibri Light" w:hAnsi="Calibri Light" w:cs="Calibri Light"/>
          <w:sz w:val="24"/>
          <w:szCs w:val="24"/>
          <w:highlight w:val="yellow"/>
        </w:rPr>
        <w:t>Clinic Manager</w:t>
      </w:r>
      <w:r w:rsidRPr="00067331">
        <w:rPr>
          <w:rFonts w:ascii="Calibri Light" w:hAnsi="Calibri Light" w:cs="Calibri Light"/>
          <w:sz w:val="24"/>
          <w:szCs w:val="24"/>
        </w:rPr>
        <w:t xml:space="preserve">] has overall responsibility for the provision of services and their method of delivery within the clinic. </w:t>
      </w:r>
    </w:p>
    <w:p w14:paraId="3CD48E0E"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rPr>
      </w:pPr>
    </w:p>
    <w:p w14:paraId="7BE42E20" w14:textId="415A87A7"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bookmarkStart w:id="1" w:name="OLE_LINK3"/>
      <w:bookmarkStart w:id="2" w:name="OLE_LINK4"/>
      <w:r w:rsidRPr="00067331">
        <w:rPr>
          <w:rFonts w:ascii="Calibri Light" w:hAnsi="Calibri Light" w:cs="Calibri Light"/>
          <w:sz w:val="24"/>
          <w:szCs w:val="24"/>
        </w:rPr>
        <w:t>[</w:t>
      </w:r>
      <w:r w:rsidRPr="00067331">
        <w:rPr>
          <w:rFonts w:ascii="Calibri Light" w:hAnsi="Calibri Light" w:cs="Calibri Light"/>
          <w:sz w:val="24"/>
          <w:szCs w:val="24"/>
          <w:highlight w:val="yellow"/>
        </w:rPr>
        <w:t>Clinic Manager</w:t>
      </w:r>
      <w:r w:rsidRPr="00067331">
        <w:rPr>
          <w:rFonts w:ascii="Calibri Light" w:hAnsi="Calibri Light" w:cs="Calibri Light"/>
          <w:sz w:val="24"/>
          <w:szCs w:val="24"/>
        </w:rPr>
        <w:t xml:space="preserve">] </w:t>
      </w:r>
      <w:bookmarkEnd w:id="1"/>
      <w:bookmarkEnd w:id="2"/>
      <w:r w:rsidRPr="00067331">
        <w:rPr>
          <w:rFonts w:ascii="Calibri Light" w:hAnsi="Calibri Light" w:cs="Calibri Light"/>
          <w:sz w:val="24"/>
          <w:szCs w:val="24"/>
        </w:rPr>
        <w:t xml:space="preserve">will determine the list of measures, frequency of administration, and method to implement patient-level outcome measures in the clinic.  </w:t>
      </w:r>
    </w:p>
    <w:p w14:paraId="4912DFF8"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7BCA7AC8" w14:textId="43C725FD"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w:t>
      </w:r>
      <w:r w:rsidRPr="00067331">
        <w:rPr>
          <w:rFonts w:ascii="Calibri Light" w:hAnsi="Calibri Light" w:cs="Calibri Light"/>
          <w:sz w:val="24"/>
          <w:szCs w:val="24"/>
          <w:highlight w:val="yellow"/>
        </w:rPr>
        <w:t>Clinic Manager</w:t>
      </w:r>
      <w:r w:rsidRPr="00067331">
        <w:rPr>
          <w:rFonts w:ascii="Calibri Light" w:hAnsi="Calibri Light" w:cs="Calibri Light"/>
          <w:sz w:val="24"/>
          <w:szCs w:val="24"/>
        </w:rPr>
        <w:t>] will assign responsibility to Behavioral Health Tech</w:t>
      </w:r>
      <w:r w:rsidR="00D25F89" w:rsidRPr="00067331">
        <w:rPr>
          <w:rFonts w:ascii="Calibri Light" w:hAnsi="Calibri Light" w:cs="Calibri Light"/>
          <w:sz w:val="24"/>
          <w:szCs w:val="24"/>
        </w:rPr>
        <w:t>nician</w:t>
      </w:r>
      <w:r w:rsidRPr="00067331">
        <w:rPr>
          <w:rFonts w:ascii="Calibri Light" w:hAnsi="Calibri Light" w:cs="Calibri Light"/>
          <w:sz w:val="24"/>
          <w:szCs w:val="24"/>
        </w:rPr>
        <w:t xml:space="preserve">s (BHTs) </w:t>
      </w:r>
      <w:r w:rsidR="00D25F89" w:rsidRPr="00067331">
        <w:rPr>
          <w:rFonts w:ascii="Calibri Light" w:hAnsi="Calibri Light" w:cs="Calibri Light"/>
          <w:sz w:val="24"/>
          <w:szCs w:val="24"/>
        </w:rPr>
        <w:t>to address procedures for implemen</w:t>
      </w:r>
      <w:r w:rsidRPr="00067331">
        <w:rPr>
          <w:rFonts w:ascii="Calibri Light" w:hAnsi="Calibri Light" w:cs="Calibri Light"/>
          <w:sz w:val="24"/>
          <w:szCs w:val="24"/>
        </w:rPr>
        <w:t xml:space="preserve">ting plans of patient-level outcome measures in EBP groups.  </w:t>
      </w:r>
    </w:p>
    <w:p w14:paraId="5DF19EA7" w14:textId="77777777" w:rsidR="00FA6C44" w:rsidRPr="00FA6C44" w:rsidRDefault="00FA6C44" w:rsidP="00FA6C44">
      <w:pPr>
        <w:pStyle w:val="ListParagraph"/>
        <w:rPr>
          <w:rFonts w:ascii="Calibri Light" w:hAnsi="Calibri Light" w:cs="Calibri Light"/>
          <w:sz w:val="24"/>
          <w:szCs w:val="24"/>
        </w:rPr>
      </w:pPr>
    </w:p>
    <w:p w14:paraId="4A0932E0"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21D53FEC" w14:textId="0F70DE15" w:rsidR="009A11A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lastRenderedPageBreak/>
        <w:t>[</w:t>
      </w:r>
      <w:r w:rsidRPr="00067331">
        <w:rPr>
          <w:rFonts w:ascii="Calibri Light" w:hAnsi="Calibri Light" w:cs="Calibri Light"/>
          <w:sz w:val="24"/>
          <w:szCs w:val="24"/>
          <w:highlight w:val="yellow"/>
        </w:rPr>
        <w:t>Providers</w:t>
      </w:r>
      <w:r w:rsidRPr="00067331">
        <w:rPr>
          <w:rFonts w:ascii="Calibri Light" w:hAnsi="Calibri Light" w:cs="Calibri Light"/>
          <w:sz w:val="24"/>
          <w:szCs w:val="24"/>
        </w:rPr>
        <w:t xml:space="preserve">] will implement the procedures below for their individual and group EBP treatment sessions. Providers are responsible for ensuring their patients understand the necessity for routine assessment of clinical outcomes and should support the clinic’s overall policy on patient-level outcome measures. </w:t>
      </w:r>
    </w:p>
    <w:p w14:paraId="7804803A"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rPr>
      </w:pPr>
    </w:p>
    <w:p w14:paraId="0D01FE8E" w14:textId="3DA9F456" w:rsidR="009A11A4" w:rsidRPr="00067331"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w:t>
      </w:r>
      <w:r w:rsidRPr="00067331">
        <w:rPr>
          <w:rFonts w:ascii="Calibri Light" w:hAnsi="Calibri Light" w:cs="Calibri Light"/>
          <w:sz w:val="24"/>
          <w:szCs w:val="24"/>
          <w:highlight w:val="yellow"/>
        </w:rPr>
        <w:t>Behavioral Health Technicians/Administrative Staff</w:t>
      </w:r>
      <w:r w:rsidRPr="00067331">
        <w:rPr>
          <w:rFonts w:ascii="Calibri Light" w:hAnsi="Calibri Light" w:cs="Calibri Light"/>
          <w:sz w:val="24"/>
          <w:szCs w:val="24"/>
        </w:rPr>
        <w:t xml:space="preserve">] will provide support for this process as outlined in this </w:t>
      </w:r>
      <w:r w:rsidRPr="00067331">
        <w:rPr>
          <w:rFonts w:ascii="Calibri Light" w:hAnsi="Calibri Light" w:cs="Calibri Light"/>
          <w:sz w:val="24"/>
          <w:szCs w:val="24"/>
          <w:highlight w:val="yellow"/>
        </w:rPr>
        <w:t>SOP</w:t>
      </w:r>
      <w:r w:rsidRPr="00067331">
        <w:rPr>
          <w:rFonts w:ascii="Calibri Light" w:hAnsi="Calibri Light" w:cs="Calibri Light"/>
          <w:sz w:val="24"/>
          <w:szCs w:val="24"/>
        </w:rPr>
        <w:t xml:space="preserve">. </w:t>
      </w:r>
    </w:p>
    <w:p w14:paraId="208F3B72" w14:textId="77777777" w:rsidR="009A11A4" w:rsidRPr="00067331" w:rsidRDefault="009A11A4" w:rsidP="00FA6C44">
      <w:pPr>
        <w:pStyle w:val="ListParagraph"/>
        <w:spacing w:after="0" w:line="240" w:lineRule="auto"/>
        <w:ind w:left="1080"/>
        <w:jc w:val="both"/>
        <w:rPr>
          <w:rFonts w:ascii="Calibri Light" w:hAnsi="Calibri Light" w:cs="Calibri Light"/>
          <w:sz w:val="24"/>
          <w:szCs w:val="24"/>
        </w:rPr>
      </w:pPr>
    </w:p>
    <w:p w14:paraId="31E83E2F" w14:textId="5FB81E8A" w:rsidR="009A11A4" w:rsidRDefault="009A11A4" w:rsidP="00FA6C44">
      <w:pPr>
        <w:pStyle w:val="ListParagraph"/>
        <w:numPr>
          <w:ilvl w:val="0"/>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General. </w:t>
      </w:r>
    </w:p>
    <w:p w14:paraId="35787C82" w14:textId="77777777" w:rsidR="00FA6C44" w:rsidRPr="00067331" w:rsidRDefault="00FA6C44" w:rsidP="00FA6C44">
      <w:pPr>
        <w:pStyle w:val="ListParagraph"/>
        <w:spacing w:after="0" w:line="240" w:lineRule="auto"/>
        <w:jc w:val="both"/>
        <w:rPr>
          <w:rFonts w:ascii="Calibri Light" w:hAnsi="Calibri Light" w:cs="Calibri Light"/>
          <w:sz w:val="24"/>
          <w:szCs w:val="24"/>
        </w:rPr>
      </w:pPr>
    </w:p>
    <w:p w14:paraId="35A66CA3" w14:textId="6A4D620A" w:rsidR="009A11A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 Patient-level outcome measures are available to monitor symptoms, track patient progress, provide feedback to patients, demonstrate effectiveness of the treatment, and improve overall treatment outcome. Patient-level outcome measures support EBPs and can be used as a therapeutic tool to guide treatment and enhance collaboration with patients to improve treatment. These tools can also give providers and clinic managers information on how to improve clinic procedures and services. </w:t>
      </w:r>
    </w:p>
    <w:p w14:paraId="35B6F92B"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rPr>
      </w:pPr>
    </w:p>
    <w:p w14:paraId="4CA281B4" w14:textId="77777777" w:rsidR="009A11A4" w:rsidRPr="00067331"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This SOP applies to providers and BHTs in the application of individual and group EBP treatment. </w:t>
      </w:r>
    </w:p>
    <w:p w14:paraId="1156C417" w14:textId="77777777" w:rsidR="009A11A4" w:rsidRPr="00067331" w:rsidRDefault="009A11A4" w:rsidP="00FA6C44">
      <w:pPr>
        <w:pStyle w:val="ListParagraph"/>
        <w:spacing w:after="0" w:line="240" w:lineRule="auto"/>
        <w:ind w:left="1080"/>
        <w:jc w:val="both"/>
        <w:rPr>
          <w:rFonts w:ascii="Calibri Light" w:hAnsi="Calibri Light" w:cs="Calibri Light"/>
          <w:sz w:val="24"/>
          <w:szCs w:val="24"/>
        </w:rPr>
      </w:pPr>
    </w:p>
    <w:p w14:paraId="48AD56D5" w14:textId="4781B0CD" w:rsidR="009A11A4" w:rsidRDefault="009A11A4" w:rsidP="00FA6C44">
      <w:pPr>
        <w:pStyle w:val="ListParagraph"/>
        <w:numPr>
          <w:ilvl w:val="0"/>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Procedures. </w:t>
      </w:r>
    </w:p>
    <w:p w14:paraId="55687B91" w14:textId="77777777" w:rsidR="00FA6C44" w:rsidRPr="00067331" w:rsidRDefault="00FA6C44" w:rsidP="00FA6C44">
      <w:pPr>
        <w:pStyle w:val="ListParagraph"/>
        <w:spacing w:after="0" w:line="240" w:lineRule="auto"/>
        <w:jc w:val="both"/>
        <w:rPr>
          <w:rFonts w:ascii="Calibri Light" w:hAnsi="Calibri Light" w:cs="Calibri Light"/>
          <w:sz w:val="24"/>
          <w:szCs w:val="24"/>
        </w:rPr>
      </w:pPr>
    </w:p>
    <w:p w14:paraId="3CE91739" w14:textId="24595460" w:rsidR="009A11A4" w:rsidRPr="00FA6C44" w:rsidRDefault="009A11A4" w:rsidP="00FA6C44">
      <w:pPr>
        <w:pStyle w:val="ListParagraph"/>
        <w:numPr>
          <w:ilvl w:val="1"/>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rPr>
        <w:t xml:space="preserve">Selection of Patient-Level Outcome Measures: The clinic has standardized the basic set of patient-level outcome measures that patients are expected to complete to allow for comparison of outcomes for the clinic as a whole. </w:t>
      </w:r>
    </w:p>
    <w:p w14:paraId="1206B388"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highlight w:val="yellow"/>
        </w:rPr>
      </w:pPr>
    </w:p>
    <w:p w14:paraId="552CCA7C" w14:textId="1D3BD37D" w:rsidR="009A11A4" w:rsidRPr="00FA6C44" w:rsidRDefault="009A11A4" w:rsidP="00FA6C44">
      <w:pPr>
        <w:pStyle w:val="ListParagraph"/>
        <w:numPr>
          <w:ilvl w:val="2"/>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rPr>
        <w:t>Clinic staff should utilize the following patient-level outcome measures:</w:t>
      </w:r>
      <w:r w:rsidRPr="00067331">
        <w:rPr>
          <w:rFonts w:ascii="Calibri Light" w:hAnsi="Calibri Light" w:cs="Calibri Light"/>
          <w:sz w:val="24"/>
          <w:szCs w:val="24"/>
          <w:highlight w:val="yellow"/>
        </w:rPr>
        <w:t xml:space="preserve"> {Clinics may customize this area to designate the measures that its providers should use.}</w:t>
      </w:r>
      <w:r w:rsidRPr="00067331">
        <w:rPr>
          <w:rFonts w:ascii="Calibri Light" w:hAnsi="Calibri Light" w:cs="Calibri Light"/>
          <w:b/>
          <w:sz w:val="24"/>
          <w:szCs w:val="24"/>
          <w:highlight w:val="yellow"/>
        </w:rPr>
        <w:t xml:space="preserve"> </w:t>
      </w:r>
    </w:p>
    <w:p w14:paraId="1B2D3429"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highlight w:val="yellow"/>
        </w:rPr>
      </w:pPr>
    </w:p>
    <w:p w14:paraId="3260DCA7" w14:textId="3036C2E4" w:rsidR="009A11A4" w:rsidRDefault="009A11A4" w:rsidP="00FA6C44">
      <w:pPr>
        <w:pStyle w:val="ListParagraph"/>
        <w:numPr>
          <w:ilvl w:val="3"/>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General Measure: BASIS-24</w:t>
      </w:r>
    </w:p>
    <w:p w14:paraId="3FDF6EEF"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highlight w:val="yellow"/>
        </w:rPr>
      </w:pPr>
    </w:p>
    <w:p w14:paraId="48FDB1D5" w14:textId="79AF92F3" w:rsidR="009A11A4" w:rsidRDefault="009A11A4" w:rsidP="00FA6C44">
      <w:pPr>
        <w:pStyle w:val="ListParagraph"/>
        <w:numPr>
          <w:ilvl w:val="3"/>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Diagnosis specific measures:</w:t>
      </w:r>
    </w:p>
    <w:p w14:paraId="5FA56318" w14:textId="77777777" w:rsidR="00FA6C44" w:rsidRPr="00FA6C44" w:rsidRDefault="00FA6C44" w:rsidP="00FA6C44">
      <w:pPr>
        <w:spacing w:after="0" w:line="240" w:lineRule="auto"/>
        <w:jc w:val="both"/>
        <w:rPr>
          <w:rFonts w:ascii="Calibri Light" w:hAnsi="Calibri Light" w:cs="Calibri Light"/>
          <w:sz w:val="24"/>
          <w:szCs w:val="24"/>
          <w:highlight w:val="yellow"/>
        </w:rPr>
      </w:pPr>
    </w:p>
    <w:p w14:paraId="479C16F0" w14:textId="49FD1D26" w:rsidR="009A11A4" w:rsidRDefault="009A11A4" w:rsidP="00FA6C44">
      <w:pPr>
        <w:pStyle w:val="ListParagraph"/>
        <w:numPr>
          <w:ilvl w:val="4"/>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PTSD: PCL-5</w:t>
      </w:r>
    </w:p>
    <w:p w14:paraId="0E541FD0" w14:textId="77777777" w:rsidR="00FA6C44" w:rsidRPr="00067331" w:rsidRDefault="00FA6C44" w:rsidP="00FA6C44">
      <w:pPr>
        <w:pStyle w:val="ListParagraph"/>
        <w:spacing w:after="0" w:line="240" w:lineRule="auto"/>
        <w:ind w:left="2880"/>
        <w:jc w:val="both"/>
        <w:rPr>
          <w:rFonts w:ascii="Calibri Light" w:hAnsi="Calibri Light" w:cs="Calibri Light"/>
          <w:sz w:val="24"/>
          <w:szCs w:val="24"/>
          <w:highlight w:val="yellow"/>
        </w:rPr>
      </w:pPr>
    </w:p>
    <w:p w14:paraId="4A28D7DE" w14:textId="4C551C58" w:rsidR="009A11A4" w:rsidRDefault="009A11A4" w:rsidP="00FA6C44">
      <w:pPr>
        <w:pStyle w:val="ListParagraph"/>
        <w:numPr>
          <w:ilvl w:val="4"/>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Depression: PHQ-9</w:t>
      </w:r>
    </w:p>
    <w:p w14:paraId="782D3521" w14:textId="77777777" w:rsidR="00FA6C44" w:rsidRPr="00FA6C44" w:rsidRDefault="00FA6C44" w:rsidP="00FA6C44">
      <w:pPr>
        <w:spacing w:after="0" w:line="240" w:lineRule="auto"/>
        <w:jc w:val="both"/>
        <w:rPr>
          <w:rFonts w:ascii="Calibri Light" w:hAnsi="Calibri Light" w:cs="Calibri Light"/>
          <w:sz w:val="24"/>
          <w:szCs w:val="24"/>
          <w:highlight w:val="yellow"/>
        </w:rPr>
      </w:pPr>
    </w:p>
    <w:p w14:paraId="1BEE41F5" w14:textId="5310F87A" w:rsidR="009A11A4" w:rsidRDefault="009A11A4" w:rsidP="00FA6C44">
      <w:pPr>
        <w:pStyle w:val="ListParagraph"/>
        <w:numPr>
          <w:ilvl w:val="4"/>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SUD: AUDIT-C</w:t>
      </w:r>
    </w:p>
    <w:p w14:paraId="4D194313" w14:textId="77777777" w:rsidR="00FA6C44" w:rsidRPr="00FA6C44" w:rsidRDefault="00FA6C44" w:rsidP="00FA6C44">
      <w:pPr>
        <w:spacing w:after="0" w:line="240" w:lineRule="auto"/>
        <w:jc w:val="both"/>
        <w:rPr>
          <w:rFonts w:ascii="Calibri Light" w:hAnsi="Calibri Light" w:cs="Calibri Light"/>
          <w:sz w:val="24"/>
          <w:szCs w:val="24"/>
          <w:highlight w:val="yellow"/>
        </w:rPr>
      </w:pPr>
    </w:p>
    <w:p w14:paraId="1E651378" w14:textId="77777777" w:rsidR="009A11A4" w:rsidRPr="00067331" w:rsidRDefault="009A11A4" w:rsidP="00FA6C44">
      <w:pPr>
        <w:pStyle w:val="ListParagraph"/>
        <w:numPr>
          <w:ilvl w:val="2"/>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highlight w:val="yellow"/>
        </w:rPr>
        <w:t xml:space="preserve">Additional measures can be added by providers based on their clinical judgment and the patient’s needs. </w:t>
      </w:r>
    </w:p>
    <w:p w14:paraId="26A8B6AA" w14:textId="1A990840" w:rsidR="009A11A4" w:rsidRPr="00FA6C44" w:rsidRDefault="009A11A4" w:rsidP="00FA6C44">
      <w:pPr>
        <w:pStyle w:val="ListParagraph"/>
        <w:numPr>
          <w:ilvl w:val="1"/>
          <w:numId w:val="9"/>
        </w:numPr>
        <w:spacing w:after="0" w:line="240" w:lineRule="auto"/>
        <w:jc w:val="both"/>
        <w:rPr>
          <w:rFonts w:ascii="Calibri Light" w:hAnsi="Calibri Light" w:cs="Calibri Light"/>
          <w:sz w:val="24"/>
          <w:szCs w:val="24"/>
          <w:highlight w:val="yellow"/>
        </w:rPr>
      </w:pPr>
      <w:r w:rsidRPr="00067331">
        <w:rPr>
          <w:rFonts w:ascii="Calibri Light" w:hAnsi="Calibri Light" w:cs="Calibri Light"/>
          <w:sz w:val="24"/>
          <w:szCs w:val="24"/>
        </w:rPr>
        <w:lastRenderedPageBreak/>
        <w:t xml:space="preserve">Frequency of Administration: Clinic staff should use patient-level outcome measures at the following intervals: </w:t>
      </w:r>
      <w:r w:rsidRPr="00067331">
        <w:rPr>
          <w:rFonts w:ascii="Calibri Light" w:hAnsi="Calibri Light" w:cs="Calibri Light"/>
          <w:sz w:val="24"/>
          <w:szCs w:val="24"/>
          <w:highlight w:val="yellow"/>
        </w:rPr>
        <w:t>{Clinics may customize this area to designate the frequency of the administration of measures.}</w:t>
      </w:r>
      <w:r w:rsidRPr="00067331">
        <w:rPr>
          <w:rFonts w:ascii="Calibri Light" w:hAnsi="Calibri Light" w:cs="Calibri Light"/>
          <w:b/>
          <w:sz w:val="24"/>
          <w:szCs w:val="24"/>
          <w:highlight w:val="yellow"/>
        </w:rPr>
        <w:t xml:space="preserve"> </w:t>
      </w:r>
    </w:p>
    <w:p w14:paraId="7BDE3C2A"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highlight w:val="yellow"/>
        </w:rPr>
      </w:pPr>
    </w:p>
    <w:p w14:paraId="642BD122" w14:textId="77777777" w:rsidR="00FA6C4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Patient-level outcome measures will be completed with every initial intake (</w:t>
      </w:r>
      <w:r w:rsidRPr="00FE65F5">
        <w:rPr>
          <w:rFonts w:ascii="Calibri Light" w:hAnsi="Calibri Light" w:cs="Calibri Light"/>
          <w:sz w:val="24"/>
          <w:szCs w:val="24"/>
          <w:highlight w:val="yellow"/>
        </w:rPr>
        <w:t>SPEC</w:t>
      </w:r>
      <w:r w:rsidR="006606C6" w:rsidRPr="00FE65F5">
        <w:rPr>
          <w:rFonts w:ascii="Calibri Light" w:hAnsi="Calibri Light" w:cs="Calibri Light"/>
          <w:sz w:val="24"/>
          <w:szCs w:val="24"/>
          <w:highlight w:val="yellow"/>
        </w:rPr>
        <w:t>/ROUT</w:t>
      </w:r>
      <w:r w:rsidRPr="00067331">
        <w:rPr>
          <w:rFonts w:ascii="Calibri Light" w:hAnsi="Calibri Light" w:cs="Calibri Light"/>
          <w:sz w:val="24"/>
          <w:szCs w:val="24"/>
        </w:rPr>
        <w:t>) and follow up behavioral health encounter.</w:t>
      </w:r>
    </w:p>
    <w:p w14:paraId="317469F5" w14:textId="17B70AF3" w:rsidR="009A11A4" w:rsidRPr="00067331" w:rsidRDefault="009A11A4" w:rsidP="00FA6C44">
      <w:pPr>
        <w:pStyle w:val="ListParagraph"/>
        <w:spacing w:after="0" w:line="240" w:lineRule="auto"/>
        <w:ind w:left="1800"/>
        <w:rPr>
          <w:rFonts w:ascii="Calibri Light" w:hAnsi="Calibri Light" w:cs="Calibri Light"/>
          <w:sz w:val="24"/>
          <w:szCs w:val="24"/>
        </w:rPr>
      </w:pPr>
      <w:r w:rsidRPr="00067331">
        <w:rPr>
          <w:rFonts w:ascii="Calibri Light" w:hAnsi="Calibri Light" w:cs="Calibri Light"/>
          <w:sz w:val="24"/>
          <w:szCs w:val="24"/>
        </w:rPr>
        <w:t xml:space="preserve"> </w:t>
      </w:r>
    </w:p>
    <w:p w14:paraId="5A119972" w14:textId="0E12716B" w:rsidR="009A11A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Initial intake (</w:t>
      </w:r>
      <w:r w:rsidRPr="00FE65F5">
        <w:rPr>
          <w:rFonts w:ascii="Calibri Light" w:hAnsi="Calibri Light" w:cs="Calibri Light"/>
          <w:sz w:val="24"/>
          <w:szCs w:val="24"/>
          <w:highlight w:val="yellow"/>
        </w:rPr>
        <w:t>SPEC</w:t>
      </w:r>
      <w:r w:rsidR="00FE65F5" w:rsidRPr="00FE65F5">
        <w:rPr>
          <w:rFonts w:ascii="Calibri Light" w:hAnsi="Calibri Light" w:cs="Calibri Light"/>
          <w:sz w:val="24"/>
          <w:szCs w:val="24"/>
          <w:highlight w:val="yellow"/>
        </w:rPr>
        <w:t>/ROUT</w:t>
      </w:r>
      <w:r w:rsidRPr="00067331">
        <w:rPr>
          <w:rFonts w:ascii="Calibri Light" w:hAnsi="Calibri Light" w:cs="Calibri Light"/>
          <w:sz w:val="24"/>
          <w:szCs w:val="24"/>
        </w:rPr>
        <w:t xml:space="preserve">) appointments: Patients will be asked to arrive </w:t>
      </w:r>
      <w:r w:rsidRPr="00D34A1F">
        <w:rPr>
          <w:rFonts w:ascii="Calibri Light" w:hAnsi="Calibri Light" w:cs="Calibri Light"/>
          <w:sz w:val="24"/>
          <w:szCs w:val="24"/>
          <w:highlight w:val="yellow"/>
        </w:rPr>
        <w:t>30 minutes</w:t>
      </w:r>
      <w:r w:rsidRPr="00067331">
        <w:rPr>
          <w:rFonts w:ascii="Calibri Light" w:hAnsi="Calibri Light" w:cs="Calibri Light"/>
          <w:sz w:val="24"/>
          <w:szCs w:val="24"/>
        </w:rPr>
        <w:t xml:space="preserve"> prior to their scheduled appointment time to complete intake paperwork. The clinic uses a standard set of patient-level outcome measures in its intake paper work. </w:t>
      </w:r>
    </w:p>
    <w:p w14:paraId="7495BDB1" w14:textId="77777777" w:rsidR="00FA6C44" w:rsidRPr="00FA6C44" w:rsidRDefault="00FA6C44" w:rsidP="00FA6C44">
      <w:pPr>
        <w:spacing w:after="0" w:line="240" w:lineRule="auto"/>
        <w:rPr>
          <w:rFonts w:ascii="Calibri Light" w:hAnsi="Calibri Light" w:cs="Calibri Light"/>
          <w:sz w:val="24"/>
          <w:szCs w:val="24"/>
        </w:rPr>
      </w:pPr>
    </w:p>
    <w:p w14:paraId="70388227" w14:textId="77777777" w:rsidR="009A11A4" w:rsidRPr="00067331" w:rsidRDefault="009A11A4" w:rsidP="00FA6C44">
      <w:pPr>
        <w:pStyle w:val="ListParagraph"/>
        <w:numPr>
          <w:ilvl w:val="3"/>
          <w:numId w:val="9"/>
        </w:numPr>
        <w:spacing w:after="0" w:line="240" w:lineRule="auto"/>
        <w:ind w:left="2520" w:hanging="1080"/>
        <w:rPr>
          <w:rFonts w:ascii="Calibri Light" w:hAnsi="Calibri Light" w:cs="Calibri Light"/>
          <w:sz w:val="24"/>
          <w:szCs w:val="24"/>
        </w:rPr>
      </w:pPr>
      <w:r w:rsidRPr="00067331">
        <w:rPr>
          <w:rFonts w:ascii="Calibri Light" w:hAnsi="Calibri Light" w:cs="Calibri Light"/>
          <w:sz w:val="24"/>
          <w:szCs w:val="24"/>
        </w:rPr>
        <w:t xml:space="preserve">The patient-level outcome measures included in the intake packet: </w:t>
      </w:r>
      <w:r w:rsidRPr="00067331">
        <w:rPr>
          <w:rFonts w:ascii="Calibri Light" w:hAnsi="Calibri Light" w:cs="Calibri Light"/>
          <w:sz w:val="24"/>
          <w:szCs w:val="24"/>
          <w:highlight w:val="yellow"/>
        </w:rPr>
        <w:t>BASIS-24, PCL-5, PHQ-9 and AUDIT-10.</w:t>
      </w:r>
    </w:p>
    <w:p w14:paraId="42E606E8" w14:textId="38CF0036" w:rsidR="009A11A4" w:rsidRDefault="009A11A4" w:rsidP="00FA6C44">
      <w:pPr>
        <w:pStyle w:val="ListParagraph"/>
        <w:spacing w:after="0" w:line="240" w:lineRule="auto"/>
        <w:ind w:left="2520"/>
        <w:rPr>
          <w:rFonts w:ascii="Calibri Light" w:hAnsi="Calibri Light" w:cs="Calibri Light"/>
          <w:sz w:val="24"/>
          <w:szCs w:val="24"/>
        </w:rPr>
      </w:pPr>
      <w:r w:rsidRPr="00D34A1F">
        <w:rPr>
          <w:rFonts w:ascii="Calibri Light" w:hAnsi="Calibri Light" w:cs="Calibri Light"/>
          <w:sz w:val="24"/>
          <w:szCs w:val="24"/>
          <w:highlight w:val="yellow"/>
        </w:rPr>
        <w:t>{Another option may be to schedule a 90-minute initial intake appointment, with the first 30 minutes set aside for the completion of the patient-level outcome measures. The provider will be notified once the measures are completed.}</w:t>
      </w:r>
    </w:p>
    <w:p w14:paraId="7847DB33" w14:textId="77777777" w:rsidR="00FA6C44" w:rsidRPr="00067331" w:rsidRDefault="00FA6C44" w:rsidP="00FA6C44">
      <w:pPr>
        <w:pStyle w:val="ListParagraph"/>
        <w:spacing w:after="0" w:line="240" w:lineRule="auto"/>
        <w:ind w:left="2160"/>
        <w:rPr>
          <w:rFonts w:ascii="Calibri Light" w:hAnsi="Calibri Light" w:cs="Calibri Light"/>
          <w:sz w:val="24"/>
          <w:szCs w:val="24"/>
        </w:rPr>
      </w:pPr>
    </w:p>
    <w:p w14:paraId="0DA3CC20" w14:textId="77B12D95" w:rsidR="009A11A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Follow-up </w:t>
      </w:r>
      <w:r w:rsidR="00A70234">
        <w:rPr>
          <w:rFonts w:ascii="Calibri Light" w:hAnsi="Calibri Light" w:cs="Calibri Light"/>
          <w:sz w:val="24"/>
          <w:szCs w:val="24"/>
        </w:rPr>
        <w:t xml:space="preserve">FTR </w:t>
      </w:r>
      <w:r w:rsidRPr="00067331">
        <w:rPr>
          <w:rFonts w:ascii="Calibri Light" w:hAnsi="Calibri Light" w:cs="Calibri Light"/>
          <w:sz w:val="24"/>
          <w:szCs w:val="24"/>
        </w:rPr>
        <w:t xml:space="preserve">appointments: Patients will be asked to arrive </w:t>
      </w:r>
      <w:r w:rsidRPr="00D34A1F">
        <w:rPr>
          <w:rFonts w:ascii="Calibri Light" w:hAnsi="Calibri Light" w:cs="Calibri Light"/>
          <w:sz w:val="24"/>
          <w:szCs w:val="24"/>
          <w:highlight w:val="yellow"/>
        </w:rPr>
        <w:t>10-15 minutes</w:t>
      </w:r>
      <w:r w:rsidRPr="00067331">
        <w:rPr>
          <w:rFonts w:ascii="Calibri Light" w:hAnsi="Calibri Light" w:cs="Calibri Light"/>
          <w:sz w:val="24"/>
          <w:szCs w:val="24"/>
        </w:rPr>
        <w:t xml:space="preserve"> prior to their scheduled appointments to complete the patient-level outcome measures. The provider will be notified once the measures are completed and scored. </w:t>
      </w:r>
    </w:p>
    <w:p w14:paraId="632EA949" w14:textId="77777777" w:rsidR="00FA6C44" w:rsidRPr="00067331" w:rsidRDefault="00FA6C44" w:rsidP="00FA6C44">
      <w:pPr>
        <w:pStyle w:val="ListParagraph"/>
        <w:spacing w:after="0" w:line="240" w:lineRule="auto"/>
        <w:ind w:left="1800"/>
        <w:rPr>
          <w:rFonts w:ascii="Calibri Light" w:hAnsi="Calibri Light" w:cs="Calibri Light"/>
          <w:sz w:val="24"/>
          <w:szCs w:val="24"/>
        </w:rPr>
      </w:pPr>
    </w:p>
    <w:p w14:paraId="5FDA92EF" w14:textId="10212E9D" w:rsidR="009A11A4" w:rsidRDefault="009A11A4" w:rsidP="00FA6C44">
      <w:pPr>
        <w:pStyle w:val="ListParagraph"/>
        <w:numPr>
          <w:ilvl w:val="1"/>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Method of administration</w:t>
      </w:r>
      <w:r w:rsidRPr="00067331">
        <w:rPr>
          <w:rFonts w:ascii="Calibri Light" w:hAnsi="Calibri Light" w:cs="Calibri Light"/>
          <w:b/>
          <w:sz w:val="24"/>
          <w:szCs w:val="24"/>
        </w:rPr>
        <w:t xml:space="preserve">: </w:t>
      </w:r>
      <w:r w:rsidRPr="00067331">
        <w:rPr>
          <w:rFonts w:ascii="Calibri Light" w:hAnsi="Calibri Light" w:cs="Calibri Light"/>
          <w:sz w:val="24"/>
          <w:szCs w:val="24"/>
        </w:rPr>
        <w:t xml:space="preserve">Patient-level outcome measures within the clinic are administered via: </w:t>
      </w:r>
      <w:r w:rsidRPr="00067331">
        <w:rPr>
          <w:rFonts w:ascii="Calibri Light" w:hAnsi="Calibri Light" w:cs="Calibri Light"/>
          <w:sz w:val="24"/>
          <w:szCs w:val="24"/>
          <w:highlight w:val="yellow"/>
        </w:rPr>
        <w:t>{Clinics may choose what method they are using - BHDP versus paper and pencil - and delete the section on the other method.}</w:t>
      </w:r>
      <w:r w:rsidRPr="00067331">
        <w:rPr>
          <w:rFonts w:ascii="Calibri Light" w:hAnsi="Calibri Light" w:cs="Calibri Light"/>
          <w:sz w:val="24"/>
          <w:szCs w:val="24"/>
        </w:rPr>
        <w:t xml:space="preserve"> </w:t>
      </w:r>
    </w:p>
    <w:p w14:paraId="6405EF63" w14:textId="77777777" w:rsidR="00FA6C44" w:rsidRPr="00067331" w:rsidRDefault="00FA6C44" w:rsidP="00FA6C44">
      <w:pPr>
        <w:pStyle w:val="ListParagraph"/>
        <w:spacing w:after="0" w:line="240" w:lineRule="auto"/>
        <w:ind w:left="1080"/>
        <w:jc w:val="both"/>
        <w:rPr>
          <w:rFonts w:ascii="Calibri Light" w:hAnsi="Calibri Light" w:cs="Calibri Light"/>
          <w:sz w:val="24"/>
          <w:szCs w:val="24"/>
        </w:rPr>
      </w:pPr>
    </w:p>
    <w:p w14:paraId="5F43B436" w14:textId="52BD8533"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Behavioral Health Data Portal (BHDP):</w:t>
      </w:r>
    </w:p>
    <w:p w14:paraId="4BABE65E"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43657035" w14:textId="1CB1931F"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Administration: Trained behavioral health </w:t>
      </w:r>
      <w:r w:rsidR="00FE65F5">
        <w:rPr>
          <w:rFonts w:ascii="Calibri Light" w:hAnsi="Calibri Light" w:cs="Calibri Light"/>
          <w:sz w:val="24"/>
          <w:szCs w:val="24"/>
        </w:rPr>
        <w:t>staff follow recommended start-</w:t>
      </w:r>
      <w:r w:rsidRPr="00067331">
        <w:rPr>
          <w:rFonts w:ascii="Calibri Light" w:hAnsi="Calibri Light" w:cs="Calibri Light"/>
          <w:sz w:val="24"/>
          <w:szCs w:val="24"/>
        </w:rPr>
        <w:t xml:space="preserve">of-day procedures to account for and power devices. They provide patients with the BHDP tablet or inform them where the BHDP kiosk is located. </w:t>
      </w:r>
    </w:p>
    <w:p w14:paraId="6365C01C"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rPr>
      </w:pPr>
    </w:p>
    <w:p w14:paraId="258E6D02" w14:textId="5187E6AF"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Scoring: The BHDP provides automated scoring. </w:t>
      </w:r>
    </w:p>
    <w:p w14:paraId="65A9B2B8" w14:textId="77777777" w:rsidR="00FA6C44" w:rsidRPr="00FA6C44" w:rsidRDefault="00FA6C44" w:rsidP="00FA6C44">
      <w:pPr>
        <w:spacing w:after="0" w:line="240" w:lineRule="auto"/>
        <w:jc w:val="both"/>
        <w:rPr>
          <w:rFonts w:ascii="Calibri Light" w:hAnsi="Calibri Light" w:cs="Calibri Light"/>
          <w:sz w:val="24"/>
          <w:szCs w:val="24"/>
        </w:rPr>
      </w:pPr>
    </w:p>
    <w:p w14:paraId="63F8B1B4" w14:textId="0EE60AAF"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Collection: Patient enters responses to outcome measures on the BHDP device, which is consolidated into the secured, online BHDP database. The provider interprets the scoring and enters the information into the patient medical record.</w:t>
      </w:r>
    </w:p>
    <w:p w14:paraId="2A348B28" w14:textId="77777777" w:rsidR="00FA6C44" w:rsidRPr="00FA6C44" w:rsidRDefault="00FA6C44" w:rsidP="00FA6C44">
      <w:pPr>
        <w:spacing w:after="0" w:line="240" w:lineRule="auto"/>
        <w:jc w:val="both"/>
        <w:rPr>
          <w:rFonts w:ascii="Calibri Light" w:hAnsi="Calibri Light" w:cs="Calibri Light"/>
          <w:sz w:val="24"/>
          <w:szCs w:val="24"/>
        </w:rPr>
      </w:pPr>
    </w:p>
    <w:p w14:paraId="56C62746" w14:textId="57E88170"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Storing: Responses are stored and available for the behavioral health provider through secured access of the BHDP database. This allows for </w:t>
      </w:r>
      <w:r w:rsidRPr="00067331">
        <w:rPr>
          <w:rFonts w:ascii="Calibri Light" w:hAnsi="Calibri Light" w:cs="Calibri Light"/>
          <w:sz w:val="24"/>
          <w:szCs w:val="24"/>
        </w:rPr>
        <w:lastRenderedPageBreak/>
        <w:t xml:space="preserve">information to be centrally stored. Staff will follow the end-of-day BHDP guidelines to ensure tablets and/or kiosks are secure and powered off/on appropriately. </w:t>
      </w:r>
    </w:p>
    <w:p w14:paraId="0DBA8E84" w14:textId="77777777" w:rsidR="00FA6C44" w:rsidRPr="00FA6C44" w:rsidRDefault="00FA6C44" w:rsidP="00FA6C44">
      <w:pPr>
        <w:spacing w:after="0" w:line="240" w:lineRule="auto"/>
        <w:jc w:val="both"/>
        <w:rPr>
          <w:rFonts w:ascii="Calibri Light" w:hAnsi="Calibri Light" w:cs="Calibri Light"/>
          <w:sz w:val="24"/>
          <w:szCs w:val="24"/>
        </w:rPr>
      </w:pPr>
    </w:p>
    <w:p w14:paraId="0ADD7CF4" w14:textId="2BB9BD74"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Safeguarding: Outcome measure results are secured and maintained within the BHDP online database system, which is in compliance with Protected Health Information (PHI) guidelines. Staff will follow BHDP user guide recommendations for locking power carts with appropriate LAN and power connectivity to receive IMD updates. </w:t>
      </w:r>
    </w:p>
    <w:p w14:paraId="0FA5C48A" w14:textId="77777777" w:rsidR="00FA6C44" w:rsidRPr="00FA6C44" w:rsidRDefault="00FA6C44" w:rsidP="00FA6C44">
      <w:pPr>
        <w:spacing w:after="0" w:line="240" w:lineRule="auto"/>
        <w:jc w:val="both"/>
        <w:rPr>
          <w:rFonts w:ascii="Calibri Light" w:hAnsi="Calibri Light" w:cs="Calibri Light"/>
          <w:sz w:val="24"/>
          <w:szCs w:val="24"/>
        </w:rPr>
      </w:pPr>
    </w:p>
    <w:p w14:paraId="6E0F4BEB" w14:textId="341BEF3C"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Paper- and pencil-based Outcome Measure forms: </w:t>
      </w:r>
    </w:p>
    <w:p w14:paraId="2EB5A0BF"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5BE067D0" w14:textId="08E491F6"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Administration: Trained behavioral health staff provides administration of patient-level outcome measures on paper format. </w:t>
      </w:r>
    </w:p>
    <w:p w14:paraId="43C04449"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rPr>
      </w:pPr>
    </w:p>
    <w:p w14:paraId="4AFB70B3" w14:textId="42088E05"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Scoring: Trained behavioral health staff scores each measure, placing the total score on the top of the measure. </w:t>
      </w:r>
    </w:p>
    <w:p w14:paraId="5D3D2610" w14:textId="77777777" w:rsidR="00FA6C44" w:rsidRPr="00FA6C44" w:rsidRDefault="00FA6C44" w:rsidP="00FA6C44">
      <w:pPr>
        <w:spacing w:after="0" w:line="240" w:lineRule="auto"/>
        <w:jc w:val="both"/>
        <w:rPr>
          <w:rFonts w:ascii="Calibri Light" w:hAnsi="Calibri Light" w:cs="Calibri Light"/>
          <w:sz w:val="24"/>
          <w:szCs w:val="24"/>
        </w:rPr>
      </w:pPr>
    </w:p>
    <w:p w14:paraId="2B1F7093" w14:textId="54BB785D"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Collection: Trained behavioral health staff enters scores into a centrally located database. </w:t>
      </w:r>
    </w:p>
    <w:p w14:paraId="37055D5B" w14:textId="77777777" w:rsidR="00FA6C44" w:rsidRPr="00FA6C44" w:rsidRDefault="00FA6C44" w:rsidP="00FA6C44">
      <w:pPr>
        <w:spacing w:after="0" w:line="240" w:lineRule="auto"/>
        <w:jc w:val="both"/>
        <w:rPr>
          <w:rFonts w:ascii="Calibri Light" w:hAnsi="Calibri Light" w:cs="Calibri Light"/>
          <w:sz w:val="24"/>
          <w:szCs w:val="24"/>
        </w:rPr>
      </w:pPr>
    </w:p>
    <w:p w14:paraId="702E804E" w14:textId="7FD4BB29"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Storing: After they have been collected and scored, the total scores from the clinic’s outcome measures are stored in a centrally located database that is in compliance with HIPPA and PHI guidelines. The original hardcopy of outcome measures are stored for </w:t>
      </w:r>
      <w:r w:rsidRPr="00067331">
        <w:rPr>
          <w:rFonts w:ascii="Calibri Light" w:hAnsi="Calibri Light" w:cs="Calibri Light"/>
          <w:sz w:val="24"/>
          <w:szCs w:val="24"/>
          <w:highlight w:val="yellow"/>
        </w:rPr>
        <w:t>XXX</w:t>
      </w:r>
      <w:r w:rsidRPr="00067331">
        <w:rPr>
          <w:rFonts w:ascii="Calibri Light" w:hAnsi="Calibri Light" w:cs="Calibri Light"/>
          <w:sz w:val="24"/>
          <w:szCs w:val="24"/>
        </w:rPr>
        <w:t xml:space="preserve"> months and then appropriately discarded. </w:t>
      </w:r>
      <w:r w:rsidR="00AA53EE" w:rsidRPr="00CA5E47">
        <w:rPr>
          <w:rFonts w:ascii="Calibri Light" w:hAnsi="Calibri Light" w:cs="Calibri Light"/>
          <w:sz w:val="24"/>
          <w:szCs w:val="24"/>
          <w:highlight w:val="yellow"/>
        </w:rPr>
        <w:t>{These documents may also be required to be scanned and placed into the patient’s EMR}</w:t>
      </w:r>
    </w:p>
    <w:p w14:paraId="1F1D155F" w14:textId="77777777" w:rsidR="00FA6C44" w:rsidRPr="00FA6C44" w:rsidRDefault="00FA6C44" w:rsidP="00FA6C44">
      <w:pPr>
        <w:spacing w:after="0" w:line="240" w:lineRule="auto"/>
        <w:jc w:val="both"/>
        <w:rPr>
          <w:rFonts w:ascii="Calibri Light" w:hAnsi="Calibri Light" w:cs="Calibri Light"/>
          <w:sz w:val="24"/>
          <w:szCs w:val="24"/>
        </w:rPr>
      </w:pPr>
    </w:p>
    <w:p w14:paraId="42FD266C" w14:textId="57F80D0D"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Safeguarding: Outcome measure results are maintained and secured according to PHI guidelines. </w:t>
      </w:r>
    </w:p>
    <w:p w14:paraId="62199E70" w14:textId="77777777" w:rsidR="00FA6C44" w:rsidRPr="00FA6C44" w:rsidRDefault="00FA6C44" w:rsidP="00FA6C44">
      <w:pPr>
        <w:spacing w:after="0" w:line="240" w:lineRule="auto"/>
        <w:jc w:val="both"/>
        <w:rPr>
          <w:rFonts w:ascii="Calibri Light" w:hAnsi="Calibri Light" w:cs="Calibri Light"/>
          <w:sz w:val="24"/>
          <w:szCs w:val="24"/>
        </w:rPr>
      </w:pPr>
    </w:p>
    <w:p w14:paraId="04B7E145" w14:textId="1ECDA1FB" w:rsidR="009A11A4" w:rsidRDefault="009A11A4" w:rsidP="00FA6C44">
      <w:pPr>
        <w:pStyle w:val="ListParagraph"/>
        <w:numPr>
          <w:ilvl w:val="1"/>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Procedures for documentation of patient-level outcome measures scores in the patient’s medical record: </w:t>
      </w:r>
    </w:p>
    <w:p w14:paraId="51CBCFC2" w14:textId="77777777" w:rsidR="00FA6C44" w:rsidRPr="00067331" w:rsidRDefault="00FA6C44" w:rsidP="00FA6C44">
      <w:pPr>
        <w:pStyle w:val="ListParagraph"/>
        <w:spacing w:after="0" w:line="240" w:lineRule="auto"/>
        <w:ind w:left="1080"/>
        <w:rPr>
          <w:rFonts w:ascii="Calibri Light" w:hAnsi="Calibri Light" w:cs="Calibri Light"/>
          <w:sz w:val="24"/>
          <w:szCs w:val="24"/>
        </w:rPr>
      </w:pPr>
    </w:p>
    <w:p w14:paraId="1D49B3FD" w14:textId="12EE1A73" w:rsidR="009A11A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Trained behavioral health staff enters the patient-level outcome measure score into the patient’s medical record.</w:t>
      </w:r>
    </w:p>
    <w:p w14:paraId="53796081" w14:textId="77777777" w:rsidR="00FA6C44" w:rsidRPr="00067331" w:rsidRDefault="00FA6C44" w:rsidP="00FA6C44">
      <w:pPr>
        <w:pStyle w:val="ListParagraph"/>
        <w:spacing w:after="0" w:line="240" w:lineRule="auto"/>
        <w:ind w:left="1800"/>
        <w:rPr>
          <w:rFonts w:ascii="Calibri Light" w:hAnsi="Calibri Light" w:cs="Calibri Light"/>
          <w:sz w:val="24"/>
          <w:szCs w:val="24"/>
        </w:rPr>
      </w:pPr>
    </w:p>
    <w:p w14:paraId="2F8AB2EC" w14:textId="72780D93" w:rsidR="009A11A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Providers should make note of any significant change in scores for a patient-level outcome measure since the last administration, especially for scores that lead to a change in treatment plan. They should also note any critical items that are endorsed, such as for suicidal or homicidal thoughts</w:t>
      </w:r>
      <w:r w:rsidR="00B73F86">
        <w:rPr>
          <w:rFonts w:ascii="Calibri Light" w:hAnsi="Calibri Light" w:cs="Calibri Light"/>
          <w:sz w:val="24"/>
          <w:szCs w:val="24"/>
        </w:rPr>
        <w:t xml:space="preserve"> or behaviors, and how this was</w:t>
      </w:r>
      <w:r w:rsidRPr="00067331">
        <w:rPr>
          <w:rFonts w:ascii="Calibri Light" w:hAnsi="Calibri Light" w:cs="Calibri Light"/>
          <w:sz w:val="24"/>
          <w:szCs w:val="24"/>
        </w:rPr>
        <w:t xml:space="preserve"> addressed with the patient. </w:t>
      </w:r>
    </w:p>
    <w:p w14:paraId="5F1EC7EA" w14:textId="77777777" w:rsidR="00FA6C44" w:rsidRPr="00FA6C44" w:rsidRDefault="00FA6C44" w:rsidP="00FA6C44">
      <w:pPr>
        <w:pStyle w:val="ListParagraph"/>
        <w:rPr>
          <w:rFonts w:ascii="Calibri Light" w:hAnsi="Calibri Light" w:cs="Calibri Light"/>
          <w:sz w:val="24"/>
          <w:szCs w:val="24"/>
        </w:rPr>
      </w:pPr>
    </w:p>
    <w:p w14:paraId="02ADC302" w14:textId="77777777" w:rsidR="00FA6C44" w:rsidRPr="00067331" w:rsidRDefault="00FA6C44" w:rsidP="00FA6C44">
      <w:pPr>
        <w:pStyle w:val="ListParagraph"/>
        <w:spacing w:after="0" w:line="240" w:lineRule="auto"/>
        <w:ind w:left="1800"/>
        <w:rPr>
          <w:rFonts w:ascii="Calibri Light" w:hAnsi="Calibri Light" w:cs="Calibri Light"/>
          <w:sz w:val="24"/>
          <w:szCs w:val="24"/>
        </w:rPr>
      </w:pPr>
    </w:p>
    <w:p w14:paraId="76FEE28B" w14:textId="0F56BCDC" w:rsidR="009A11A4" w:rsidRDefault="009A11A4" w:rsidP="00FA6C44">
      <w:pPr>
        <w:pStyle w:val="ListParagraph"/>
        <w:numPr>
          <w:ilvl w:val="2"/>
          <w:numId w:val="9"/>
        </w:numPr>
        <w:spacing w:after="0" w:line="240" w:lineRule="auto"/>
        <w:rPr>
          <w:rFonts w:ascii="Calibri Light" w:hAnsi="Calibri Light" w:cs="Calibri Light"/>
          <w:sz w:val="24"/>
          <w:szCs w:val="24"/>
          <w:highlight w:val="yellow"/>
        </w:rPr>
      </w:pPr>
      <w:r w:rsidRPr="00067331">
        <w:rPr>
          <w:rFonts w:ascii="Calibri Light" w:hAnsi="Calibri Light" w:cs="Calibri Light"/>
          <w:sz w:val="24"/>
          <w:szCs w:val="24"/>
          <w:highlight w:val="yellow"/>
        </w:rPr>
        <w:lastRenderedPageBreak/>
        <w:t xml:space="preserve">If a separate </w:t>
      </w:r>
      <w:r w:rsidR="00B73F86">
        <w:rPr>
          <w:rFonts w:ascii="Calibri Light" w:hAnsi="Calibri Light" w:cs="Calibri Light"/>
          <w:sz w:val="24"/>
          <w:szCs w:val="24"/>
          <w:highlight w:val="yellow"/>
        </w:rPr>
        <w:t xml:space="preserve">hard copy </w:t>
      </w:r>
      <w:r w:rsidRPr="00067331">
        <w:rPr>
          <w:rFonts w:ascii="Calibri Light" w:hAnsi="Calibri Light" w:cs="Calibri Light"/>
          <w:sz w:val="24"/>
          <w:szCs w:val="24"/>
          <w:highlight w:val="yellow"/>
        </w:rPr>
        <w:t xml:space="preserve">behavioral health record is maintained, then patient-level outcome measures should be signed and stored per applicable clinic instructions. In addition, patient-level outcome measure scores should be documented in both the electronic medical record and the separate behavioral health record.    </w:t>
      </w:r>
    </w:p>
    <w:p w14:paraId="0D980ABC" w14:textId="77777777" w:rsidR="00FA6C44" w:rsidRPr="00067331" w:rsidRDefault="00FA6C44" w:rsidP="00FA6C44">
      <w:pPr>
        <w:pStyle w:val="ListParagraph"/>
        <w:spacing w:after="0" w:line="240" w:lineRule="auto"/>
        <w:ind w:left="1800"/>
        <w:rPr>
          <w:rFonts w:ascii="Calibri Light" w:hAnsi="Calibri Light" w:cs="Calibri Light"/>
          <w:sz w:val="24"/>
          <w:szCs w:val="24"/>
          <w:highlight w:val="yellow"/>
        </w:rPr>
      </w:pPr>
    </w:p>
    <w:p w14:paraId="2B45F465" w14:textId="1CE0745D" w:rsidR="009A11A4" w:rsidRDefault="009A11A4" w:rsidP="00FA6C44">
      <w:pPr>
        <w:pStyle w:val="ListParagraph"/>
        <w:numPr>
          <w:ilvl w:val="1"/>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Procedures for patients who refuse to complete patient-level outcome measures:</w:t>
      </w:r>
    </w:p>
    <w:p w14:paraId="69DCD1C0" w14:textId="77777777" w:rsidR="00FA6C44" w:rsidRPr="00067331" w:rsidRDefault="00FA6C44" w:rsidP="00FA6C44">
      <w:pPr>
        <w:pStyle w:val="ListParagraph"/>
        <w:spacing w:after="0" w:line="240" w:lineRule="auto"/>
        <w:ind w:left="1080"/>
        <w:rPr>
          <w:rFonts w:ascii="Calibri Light" w:hAnsi="Calibri Light" w:cs="Calibri Light"/>
          <w:sz w:val="24"/>
          <w:szCs w:val="24"/>
        </w:rPr>
      </w:pPr>
    </w:p>
    <w:p w14:paraId="35BD90F2" w14:textId="576794E8" w:rsidR="009A11A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The clinics’ official stance on patient-level outcome measures is that they are an integral part of care within the organization and are required of all patients. Patient-level outcome measures are treated the same as other routine aspects of care, such as signing a limits of confidentiality agreement and Privacy Act statement. These are expected of all patients who receive care at the clinic. </w:t>
      </w:r>
    </w:p>
    <w:p w14:paraId="3BC8602C" w14:textId="77777777" w:rsidR="00FA6C44" w:rsidRPr="00067331" w:rsidRDefault="00FA6C44" w:rsidP="00FA6C44">
      <w:pPr>
        <w:pStyle w:val="ListParagraph"/>
        <w:spacing w:after="0" w:line="240" w:lineRule="auto"/>
        <w:ind w:left="1800"/>
        <w:rPr>
          <w:rFonts w:ascii="Calibri Light" w:hAnsi="Calibri Light" w:cs="Calibri Light"/>
          <w:sz w:val="24"/>
          <w:szCs w:val="24"/>
        </w:rPr>
      </w:pPr>
    </w:p>
    <w:p w14:paraId="5394B90E" w14:textId="6FF228FE" w:rsidR="00FA6C44" w:rsidRDefault="009A11A4" w:rsidP="00FA6C44">
      <w:pPr>
        <w:pStyle w:val="ListParagraph"/>
        <w:numPr>
          <w:ilvl w:val="2"/>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When a patient refuses to complete patient-level outcome measures, the following actions can be taken: </w:t>
      </w:r>
    </w:p>
    <w:p w14:paraId="381B78EF" w14:textId="77777777" w:rsidR="00FA6C44" w:rsidRPr="00FA6C44" w:rsidRDefault="00FA6C44" w:rsidP="00FA6C44">
      <w:pPr>
        <w:spacing w:after="0" w:line="240" w:lineRule="auto"/>
        <w:rPr>
          <w:rFonts w:ascii="Calibri Light" w:hAnsi="Calibri Light" w:cs="Calibri Light"/>
          <w:sz w:val="24"/>
          <w:szCs w:val="24"/>
        </w:rPr>
      </w:pPr>
    </w:p>
    <w:p w14:paraId="5B7DF665" w14:textId="3E95E983" w:rsidR="009A11A4" w:rsidRDefault="009A11A4" w:rsidP="00FA6C44">
      <w:pPr>
        <w:pStyle w:val="ListParagraph"/>
        <w:numPr>
          <w:ilvl w:val="3"/>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Explain to the patient that these measures help the provider and the entire clinic </w:t>
      </w:r>
      <w:r w:rsidR="00B73F86" w:rsidRPr="00067331">
        <w:rPr>
          <w:rFonts w:ascii="Calibri Light" w:hAnsi="Calibri Light" w:cs="Calibri Light"/>
          <w:sz w:val="24"/>
          <w:szCs w:val="24"/>
        </w:rPr>
        <w:t>deliver</w:t>
      </w:r>
      <w:r w:rsidRPr="00067331">
        <w:rPr>
          <w:rFonts w:ascii="Calibri Light" w:hAnsi="Calibri Light" w:cs="Calibri Light"/>
          <w:sz w:val="24"/>
          <w:szCs w:val="24"/>
        </w:rPr>
        <w:t xml:space="preserve"> better care.</w:t>
      </w:r>
    </w:p>
    <w:p w14:paraId="182C1F3C" w14:textId="77777777" w:rsidR="00FA6C44" w:rsidRPr="00067331" w:rsidRDefault="00FA6C44" w:rsidP="00FA6C44">
      <w:pPr>
        <w:pStyle w:val="ListParagraph"/>
        <w:spacing w:after="0" w:line="240" w:lineRule="auto"/>
        <w:ind w:left="2160"/>
        <w:rPr>
          <w:rFonts w:ascii="Calibri Light" w:hAnsi="Calibri Light" w:cs="Calibri Light"/>
          <w:sz w:val="24"/>
          <w:szCs w:val="24"/>
        </w:rPr>
      </w:pPr>
    </w:p>
    <w:p w14:paraId="0A627416" w14:textId="6FB6EFB3" w:rsidR="009A11A4" w:rsidRDefault="009A11A4" w:rsidP="00FA6C44">
      <w:pPr>
        <w:pStyle w:val="ListParagraph"/>
        <w:numPr>
          <w:ilvl w:val="3"/>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Alert the patient’s provider, who will discuss the need for patient-level outcome measures with the patient. The provider should use the clinic handout with talking points for explaining the value of patient-level outcome measures within their individual treatment plan. </w:t>
      </w:r>
    </w:p>
    <w:p w14:paraId="58169AFD" w14:textId="77777777" w:rsidR="00FA6C44" w:rsidRPr="00FA6C44" w:rsidRDefault="00FA6C44" w:rsidP="00FA6C44">
      <w:pPr>
        <w:spacing w:after="0" w:line="240" w:lineRule="auto"/>
        <w:rPr>
          <w:rFonts w:ascii="Calibri Light" w:hAnsi="Calibri Light" w:cs="Calibri Light"/>
          <w:sz w:val="24"/>
          <w:szCs w:val="24"/>
        </w:rPr>
      </w:pPr>
    </w:p>
    <w:p w14:paraId="7E0C18F9" w14:textId="1DA6264E" w:rsidR="009A11A4" w:rsidRDefault="009A11A4" w:rsidP="00FA6C44">
      <w:pPr>
        <w:pStyle w:val="ListParagraph"/>
        <w:numPr>
          <w:ilvl w:val="3"/>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If the provider cannot convince the patient that patient-level outcome measures should be completed, the Clinic Manager should be notified and given the opportunity to discuss with the patient. </w:t>
      </w:r>
    </w:p>
    <w:p w14:paraId="0A1836C3" w14:textId="77777777" w:rsidR="00FA6C44" w:rsidRPr="00FA6C44" w:rsidRDefault="00FA6C44" w:rsidP="00FA6C44">
      <w:pPr>
        <w:spacing w:after="0" w:line="240" w:lineRule="auto"/>
        <w:rPr>
          <w:rFonts w:ascii="Calibri Light" w:hAnsi="Calibri Light" w:cs="Calibri Light"/>
          <w:sz w:val="24"/>
          <w:szCs w:val="24"/>
        </w:rPr>
      </w:pPr>
    </w:p>
    <w:p w14:paraId="3127165F" w14:textId="77777777" w:rsidR="009A11A4" w:rsidRPr="00067331" w:rsidRDefault="009A11A4" w:rsidP="00FA6C44">
      <w:pPr>
        <w:pStyle w:val="ListParagraph"/>
        <w:numPr>
          <w:ilvl w:val="3"/>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Patients who do not agree to complete patient-level outcome measures as part of their care may be referred to another treatment location. </w:t>
      </w:r>
      <w:r w:rsidRPr="00CA5E47">
        <w:rPr>
          <w:rFonts w:ascii="Calibri Light" w:hAnsi="Calibri Light" w:cs="Calibri Light"/>
          <w:sz w:val="24"/>
          <w:szCs w:val="24"/>
          <w:highlight w:val="yellow"/>
        </w:rPr>
        <w:t>{This should be a last resort if used.}</w:t>
      </w:r>
      <w:r w:rsidRPr="00067331">
        <w:rPr>
          <w:rFonts w:ascii="Calibri Light" w:hAnsi="Calibri Light" w:cs="Calibri Light"/>
          <w:sz w:val="24"/>
          <w:szCs w:val="24"/>
        </w:rPr>
        <w:t xml:space="preserve"> </w:t>
      </w:r>
    </w:p>
    <w:p w14:paraId="4392158D" w14:textId="77777777" w:rsidR="009A11A4" w:rsidRPr="00067331" w:rsidRDefault="009A11A4" w:rsidP="00FA6C44">
      <w:pPr>
        <w:pStyle w:val="ListParagraph"/>
        <w:spacing w:after="0" w:line="240" w:lineRule="auto"/>
        <w:ind w:left="1080"/>
        <w:rPr>
          <w:rFonts w:ascii="Calibri Light" w:hAnsi="Calibri Light" w:cs="Calibri Light"/>
          <w:sz w:val="24"/>
          <w:szCs w:val="24"/>
        </w:rPr>
      </w:pPr>
    </w:p>
    <w:p w14:paraId="5651904C" w14:textId="3BF47C93" w:rsidR="009A11A4" w:rsidRDefault="009A11A4" w:rsidP="00FA6C44">
      <w:pPr>
        <w:pStyle w:val="ListParagraph"/>
        <w:numPr>
          <w:ilvl w:val="1"/>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Utilization of patient-level outcome measures: Patient-level outcome measures are useful at the individual</w:t>
      </w:r>
      <w:r w:rsidR="003178B7">
        <w:rPr>
          <w:rFonts w:ascii="Calibri Light" w:hAnsi="Calibri Light" w:cs="Calibri Light"/>
          <w:sz w:val="24"/>
          <w:szCs w:val="24"/>
        </w:rPr>
        <w:t>/</w:t>
      </w:r>
      <w:r w:rsidRPr="00067331">
        <w:rPr>
          <w:rFonts w:ascii="Calibri Light" w:hAnsi="Calibri Light" w:cs="Calibri Light"/>
          <w:sz w:val="24"/>
          <w:szCs w:val="24"/>
        </w:rPr>
        <w:t xml:space="preserve">patient level and, once aggregated, can also serve to inform clinic-level decisions. </w:t>
      </w:r>
    </w:p>
    <w:p w14:paraId="2D5BD5F1" w14:textId="77777777" w:rsidR="00FA6C44" w:rsidRPr="00067331" w:rsidRDefault="00FA6C44" w:rsidP="00FA6C44">
      <w:pPr>
        <w:pStyle w:val="ListParagraph"/>
        <w:spacing w:after="0" w:line="240" w:lineRule="auto"/>
        <w:ind w:left="1080"/>
        <w:rPr>
          <w:rFonts w:ascii="Calibri Light" w:hAnsi="Calibri Light" w:cs="Calibri Light"/>
          <w:sz w:val="24"/>
          <w:szCs w:val="24"/>
        </w:rPr>
      </w:pPr>
    </w:p>
    <w:p w14:paraId="121997CB" w14:textId="372B3D6B"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Patient-level uses for outcome measures include:</w:t>
      </w:r>
    </w:p>
    <w:p w14:paraId="10DFF48F"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7AE0F499" w14:textId="7AB5DEBF" w:rsidR="009A11A4" w:rsidRDefault="009A11A4" w:rsidP="00FA6C44">
      <w:pPr>
        <w:pStyle w:val="ListParagraph"/>
        <w:numPr>
          <w:ilvl w:val="3"/>
          <w:numId w:val="11"/>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Psychoeducation: Scores on patient-level outcome measures provide patients with education about the levels of symptoms they are currently experiencing and individual items on patient-level outcome measures can </w:t>
      </w:r>
      <w:r w:rsidRPr="00067331">
        <w:rPr>
          <w:rFonts w:ascii="Calibri Light" w:hAnsi="Calibri Light" w:cs="Calibri Light"/>
          <w:sz w:val="24"/>
          <w:szCs w:val="24"/>
        </w:rPr>
        <w:lastRenderedPageBreak/>
        <w:t xml:space="preserve">be used to show patients how they meet or do not meet specific diagnostic criteria. </w:t>
      </w:r>
    </w:p>
    <w:p w14:paraId="2E2F4C8F"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rPr>
      </w:pPr>
    </w:p>
    <w:p w14:paraId="23149815" w14:textId="6798D77F"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Treatment planning: Providers use patient-level outcome measure scores, patient preference, and clinical judgment to guide decisions on the length and intensity of behavioral health treatment. Providers should always discuss the results of patient-level outcome measures with their patients, which reaffirms the fact that these measures are valuable. Patterns of scores on patient-level outcome measures may suggest the following courses of action:</w:t>
      </w:r>
    </w:p>
    <w:p w14:paraId="6D902343"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rPr>
      </w:pPr>
    </w:p>
    <w:p w14:paraId="681B12E7" w14:textId="4DA5B268" w:rsidR="009A11A4" w:rsidRDefault="009A11A4" w:rsidP="00FA6C44">
      <w:pPr>
        <w:pStyle w:val="ListParagraph"/>
        <w:numPr>
          <w:ilvl w:val="4"/>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Re-evaluating diagnosis</w:t>
      </w:r>
    </w:p>
    <w:p w14:paraId="68BA1D5D" w14:textId="77777777" w:rsidR="00FA6C44" w:rsidRPr="00067331" w:rsidRDefault="00FA6C44" w:rsidP="00FA6C44">
      <w:pPr>
        <w:pStyle w:val="ListParagraph"/>
        <w:spacing w:after="0" w:line="240" w:lineRule="auto"/>
        <w:ind w:left="2880"/>
        <w:jc w:val="both"/>
        <w:rPr>
          <w:rFonts w:ascii="Calibri Light" w:hAnsi="Calibri Light" w:cs="Calibri Light"/>
          <w:sz w:val="24"/>
          <w:szCs w:val="24"/>
        </w:rPr>
      </w:pPr>
    </w:p>
    <w:p w14:paraId="71B10760" w14:textId="470573F8" w:rsidR="009A11A4" w:rsidRDefault="009A11A4" w:rsidP="00FA6C44">
      <w:pPr>
        <w:pStyle w:val="ListParagraph"/>
        <w:numPr>
          <w:ilvl w:val="4"/>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Assessing level of treatment compliance</w:t>
      </w:r>
    </w:p>
    <w:p w14:paraId="373EBC3F" w14:textId="77777777" w:rsidR="00FA6C44" w:rsidRPr="00FA6C44" w:rsidRDefault="00FA6C44" w:rsidP="00FA6C44">
      <w:pPr>
        <w:spacing w:after="0" w:line="240" w:lineRule="auto"/>
        <w:jc w:val="both"/>
        <w:rPr>
          <w:rFonts w:ascii="Calibri Light" w:hAnsi="Calibri Light" w:cs="Calibri Light"/>
          <w:sz w:val="24"/>
          <w:szCs w:val="24"/>
        </w:rPr>
      </w:pPr>
    </w:p>
    <w:p w14:paraId="2F74D773" w14:textId="65A583D9" w:rsidR="009A11A4" w:rsidRDefault="009A11A4" w:rsidP="00FA6C44">
      <w:pPr>
        <w:pStyle w:val="ListParagraph"/>
        <w:numPr>
          <w:ilvl w:val="4"/>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Making changes in treatment type or intensity</w:t>
      </w:r>
    </w:p>
    <w:p w14:paraId="19C006C2" w14:textId="77777777" w:rsidR="00FA6C44" w:rsidRPr="00FA6C44" w:rsidRDefault="00FA6C44" w:rsidP="00FA6C44">
      <w:pPr>
        <w:spacing w:after="0" w:line="240" w:lineRule="auto"/>
        <w:jc w:val="both"/>
        <w:rPr>
          <w:rFonts w:ascii="Calibri Light" w:hAnsi="Calibri Light" w:cs="Calibri Light"/>
          <w:sz w:val="24"/>
          <w:szCs w:val="24"/>
        </w:rPr>
      </w:pPr>
    </w:p>
    <w:p w14:paraId="307A2E12" w14:textId="7FB0F4DD" w:rsidR="009A11A4" w:rsidRDefault="009A11A4" w:rsidP="00FA6C44">
      <w:pPr>
        <w:pStyle w:val="ListParagraph"/>
        <w:numPr>
          <w:ilvl w:val="2"/>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Clinic-level uses for patient-level outcome measures: In addition to the benefits patient-level outcome measures convey in treatment planning and patient education, scores on patient-level outcome measures provide valuable information at the clinic-level. </w:t>
      </w:r>
    </w:p>
    <w:p w14:paraId="42AEB29A" w14:textId="77777777" w:rsidR="00FA6C44" w:rsidRPr="00067331" w:rsidRDefault="00FA6C44" w:rsidP="00FA6C44">
      <w:pPr>
        <w:pStyle w:val="ListParagraph"/>
        <w:spacing w:after="0" w:line="240" w:lineRule="auto"/>
        <w:ind w:left="1800"/>
        <w:jc w:val="both"/>
        <w:rPr>
          <w:rFonts w:ascii="Calibri Light" w:hAnsi="Calibri Light" w:cs="Calibri Light"/>
          <w:sz w:val="24"/>
          <w:szCs w:val="24"/>
        </w:rPr>
      </w:pPr>
    </w:p>
    <w:p w14:paraId="5A463377" w14:textId="4306A293" w:rsidR="009A11A4"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Process improvement: Patient-level outcome measures can be used to evaluate the effects of specific changes within a clinic, such as a shift in the format or length of a group therapy. </w:t>
      </w:r>
    </w:p>
    <w:p w14:paraId="7097B911" w14:textId="77777777" w:rsidR="00FA6C44" w:rsidRPr="00067331" w:rsidRDefault="00FA6C44" w:rsidP="00FA6C44">
      <w:pPr>
        <w:pStyle w:val="ListParagraph"/>
        <w:spacing w:after="0" w:line="240" w:lineRule="auto"/>
        <w:ind w:left="2160"/>
        <w:jc w:val="both"/>
        <w:rPr>
          <w:rFonts w:ascii="Calibri Light" w:hAnsi="Calibri Light" w:cs="Calibri Light"/>
          <w:sz w:val="24"/>
          <w:szCs w:val="24"/>
        </w:rPr>
      </w:pPr>
    </w:p>
    <w:p w14:paraId="52314EA5" w14:textId="77777777" w:rsidR="009A11A4" w:rsidRPr="00067331" w:rsidRDefault="009A11A4" w:rsidP="00FA6C44">
      <w:pPr>
        <w:pStyle w:val="ListParagraph"/>
        <w:numPr>
          <w:ilvl w:val="3"/>
          <w:numId w:val="9"/>
        </w:numPr>
        <w:spacing w:after="0" w:line="240" w:lineRule="auto"/>
        <w:jc w:val="both"/>
        <w:rPr>
          <w:rFonts w:ascii="Calibri Light" w:hAnsi="Calibri Light" w:cs="Calibri Light"/>
          <w:sz w:val="24"/>
          <w:szCs w:val="24"/>
        </w:rPr>
      </w:pPr>
      <w:r w:rsidRPr="00067331">
        <w:rPr>
          <w:rFonts w:ascii="Calibri Light" w:hAnsi="Calibri Light" w:cs="Calibri Light"/>
          <w:sz w:val="24"/>
          <w:szCs w:val="24"/>
        </w:rPr>
        <w:t xml:space="preserve">Program evaluation: Patient-level outcome measures can be used as part of the evaluation process examining the overall effectiveness of the clinic’s services.  </w:t>
      </w:r>
    </w:p>
    <w:p w14:paraId="48A2F7CB" w14:textId="77777777" w:rsidR="009A11A4" w:rsidRPr="00067331" w:rsidRDefault="009A11A4" w:rsidP="00FA6C44">
      <w:pPr>
        <w:pStyle w:val="ListParagraph"/>
        <w:spacing w:after="0" w:line="240" w:lineRule="auto"/>
        <w:ind w:left="1080"/>
        <w:rPr>
          <w:rFonts w:ascii="Calibri Light" w:hAnsi="Calibri Light" w:cs="Calibri Light"/>
          <w:sz w:val="24"/>
          <w:szCs w:val="24"/>
        </w:rPr>
      </w:pPr>
    </w:p>
    <w:p w14:paraId="2F08F725" w14:textId="77777777" w:rsidR="009A11A4" w:rsidRPr="00067331" w:rsidRDefault="009A11A4" w:rsidP="00FA6C44">
      <w:pPr>
        <w:pStyle w:val="ListParagraph"/>
        <w:numPr>
          <w:ilvl w:val="0"/>
          <w:numId w:val="9"/>
        </w:numPr>
        <w:spacing w:after="0" w:line="240" w:lineRule="auto"/>
        <w:rPr>
          <w:rFonts w:ascii="Calibri Light" w:hAnsi="Calibri Light" w:cs="Calibri Light"/>
          <w:sz w:val="24"/>
          <w:szCs w:val="24"/>
        </w:rPr>
      </w:pPr>
      <w:r w:rsidRPr="00067331">
        <w:rPr>
          <w:rFonts w:ascii="Calibri Light" w:hAnsi="Calibri Light" w:cs="Calibri Light"/>
          <w:sz w:val="24"/>
          <w:szCs w:val="24"/>
        </w:rPr>
        <w:t xml:space="preserve">Point of contact for this SOP: </w:t>
      </w:r>
      <w:r w:rsidRPr="00067331">
        <w:rPr>
          <w:rFonts w:ascii="Calibri Light" w:hAnsi="Calibri Light" w:cs="Calibri Light"/>
          <w:sz w:val="24"/>
          <w:szCs w:val="24"/>
          <w:highlight w:val="yellow"/>
        </w:rPr>
        <w:t>POC name, title, phone number, and email address.</w:t>
      </w:r>
      <w:r w:rsidRPr="00067331">
        <w:rPr>
          <w:rFonts w:ascii="Calibri Light" w:hAnsi="Calibri Light" w:cs="Calibri Light"/>
          <w:sz w:val="24"/>
          <w:szCs w:val="24"/>
        </w:rPr>
        <w:t xml:space="preserve"> </w:t>
      </w:r>
    </w:p>
    <w:p w14:paraId="05FE1C77" w14:textId="77777777" w:rsidR="009A11A4" w:rsidRPr="00067331" w:rsidRDefault="009A11A4" w:rsidP="00FA6C44">
      <w:pPr>
        <w:spacing w:after="0" w:line="240" w:lineRule="auto"/>
        <w:ind w:left="720"/>
        <w:rPr>
          <w:rFonts w:ascii="Calibri Light" w:hAnsi="Calibri Light" w:cs="Calibri Light"/>
          <w:sz w:val="24"/>
          <w:szCs w:val="24"/>
        </w:rPr>
      </w:pPr>
    </w:p>
    <w:p w14:paraId="0096A26E" w14:textId="77777777" w:rsidR="009A11A4" w:rsidRPr="00067331" w:rsidRDefault="009A11A4" w:rsidP="00FA6C44">
      <w:pPr>
        <w:pStyle w:val="ListParagraph"/>
        <w:spacing w:after="0" w:line="240" w:lineRule="auto"/>
        <w:ind w:left="1080"/>
        <w:rPr>
          <w:rFonts w:ascii="Calibri Light" w:hAnsi="Calibri Light" w:cs="Calibri Light"/>
          <w:sz w:val="24"/>
          <w:szCs w:val="24"/>
        </w:rPr>
      </w:pPr>
    </w:p>
    <w:p w14:paraId="2DE1F4FC" w14:textId="77777777" w:rsidR="009A11A4" w:rsidRPr="00067331" w:rsidRDefault="009A11A4" w:rsidP="00FA6C44">
      <w:pPr>
        <w:pStyle w:val="ListParagraph"/>
        <w:spacing w:after="0" w:line="240" w:lineRule="auto"/>
        <w:ind w:left="2160"/>
        <w:rPr>
          <w:rFonts w:ascii="Calibri Light" w:hAnsi="Calibri Light" w:cs="Calibri Light"/>
          <w:sz w:val="24"/>
          <w:szCs w:val="24"/>
        </w:rPr>
      </w:pPr>
      <w:r w:rsidRPr="00067331">
        <w:rPr>
          <w:rFonts w:ascii="Calibri Light" w:hAnsi="Calibri Light" w:cs="Calibri Light"/>
          <w:sz w:val="24"/>
          <w:szCs w:val="24"/>
        </w:rPr>
        <w:br/>
      </w:r>
    </w:p>
    <w:p w14:paraId="508022AA" w14:textId="77777777" w:rsidR="00A2229E" w:rsidRPr="00067331" w:rsidRDefault="00A2229E" w:rsidP="00FA6C44">
      <w:pPr>
        <w:pStyle w:val="Heading1"/>
        <w:spacing w:before="0" w:line="240" w:lineRule="auto"/>
        <w:rPr>
          <w:rFonts w:ascii="Calibri Light" w:hAnsi="Calibri Light" w:cs="Calibri Light"/>
        </w:rPr>
      </w:pPr>
    </w:p>
    <w:sectPr w:rsidR="00A2229E" w:rsidRPr="00067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A7A8" w14:textId="77777777" w:rsidR="004F7AD4" w:rsidRDefault="004F7AD4" w:rsidP="0003039B">
      <w:pPr>
        <w:spacing w:after="0" w:line="240" w:lineRule="auto"/>
      </w:pPr>
      <w:r>
        <w:separator/>
      </w:r>
    </w:p>
  </w:endnote>
  <w:endnote w:type="continuationSeparator" w:id="0">
    <w:p w14:paraId="45179D49" w14:textId="77777777" w:rsidR="004F7AD4" w:rsidRDefault="004F7AD4" w:rsidP="0003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3806" w14:textId="77777777" w:rsidR="004F7AD4" w:rsidRDefault="004F7AD4" w:rsidP="0003039B">
      <w:pPr>
        <w:spacing w:after="0" w:line="240" w:lineRule="auto"/>
      </w:pPr>
      <w:r>
        <w:separator/>
      </w:r>
    </w:p>
  </w:footnote>
  <w:footnote w:type="continuationSeparator" w:id="0">
    <w:p w14:paraId="1D3833D7" w14:textId="77777777" w:rsidR="004F7AD4" w:rsidRDefault="004F7AD4" w:rsidP="00030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16B"/>
    <w:multiLevelType w:val="hybridMultilevel"/>
    <w:tmpl w:val="433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12B"/>
    <w:multiLevelType w:val="hybridMultilevel"/>
    <w:tmpl w:val="1BF01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97B2D"/>
    <w:multiLevelType w:val="hybridMultilevel"/>
    <w:tmpl w:val="F760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54A"/>
    <w:multiLevelType w:val="hybridMultilevel"/>
    <w:tmpl w:val="FA1A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62B"/>
    <w:multiLevelType w:val="multilevel"/>
    <w:tmpl w:val="EF30C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tabs>
          <w:tab w:val="num" w:pos="252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E23CAD"/>
    <w:multiLevelType w:val="hybridMultilevel"/>
    <w:tmpl w:val="161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61398"/>
    <w:multiLevelType w:val="hybridMultilevel"/>
    <w:tmpl w:val="C1A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C50CC"/>
    <w:multiLevelType w:val="hybridMultilevel"/>
    <w:tmpl w:val="D4E4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E3F6B"/>
    <w:multiLevelType w:val="hybridMultilevel"/>
    <w:tmpl w:val="F760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C5980"/>
    <w:multiLevelType w:val="hybridMultilevel"/>
    <w:tmpl w:val="4C30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5"/>
  </w:num>
  <w:num w:numId="6">
    <w:abstractNumId w:val="2"/>
  </w:num>
  <w:num w:numId="7">
    <w:abstractNumId w:val="1"/>
  </w:num>
  <w:num w:numId="8">
    <w:abstractNumId w:val="0"/>
  </w:num>
  <w:num w:numId="9">
    <w:abstractNumId w:val="4"/>
  </w:num>
  <w:num w:numId="10">
    <w:abstractNumId w:val="6"/>
  </w:num>
  <w:num w:numId="11">
    <w:abstractNumId w:val="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tabs>
            <w:tab w:val="num" w:pos="2520"/>
          </w:tabs>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79"/>
    <w:rsid w:val="0003039B"/>
    <w:rsid w:val="000663F2"/>
    <w:rsid w:val="00067331"/>
    <w:rsid w:val="000E03AA"/>
    <w:rsid w:val="000F38CC"/>
    <w:rsid w:val="00101106"/>
    <w:rsid w:val="00102EB7"/>
    <w:rsid w:val="00145FFB"/>
    <w:rsid w:val="00176E7E"/>
    <w:rsid w:val="001906F4"/>
    <w:rsid w:val="001D2D32"/>
    <w:rsid w:val="001D5971"/>
    <w:rsid w:val="00223E34"/>
    <w:rsid w:val="00294DF6"/>
    <w:rsid w:val="003178B7"/>
    <w:rsid w:val="003739DF"/>
    <w:rsid w:val="003F4808"/>
    <w:rsid w:val="0046002A"/>
    <w:rsid w:val="004701DB"/>
    <w:rsid w:val="004910BD"/>
    <w:rsid w:val="004B2370"/>
    <w:rsid w:val="004D1137"/>
    <w:rsid w:val="004F7AD4"/>
    <w:rsid w:val="005A3F4F"/>
    <w:rsid w:val="006027F1"/>
    <w:rsid w:val="006070D5"/>
    <w:rsid w:val="00625D53"/>
    <w:rsid w:val="006606C6"/>
    <w:rsid w:val="006C3F06"/>
    <w:rsid w:val="006C4479"/>
    <w:rsid w:val="006E2F3A"/>
    <w:rsid w:val="00706805"/>
    <w:rsid w:val="00740C7F"/>
    <w:rsid w:val="0077252D"/>
    <w:rsid w:val="00877B06"/>
    <w:rsid w:val="008B69C2"/>
    <w:rsid w:val="008D0711"/>
    <w:rsid w:val="00940440"/>
    <w:rsid w:val="00940A45"/>
    <w:rsid w:val="009A11A4"/>
    <w:rsid w:val="009E2CCD"/>
    <w:rsid w:val="009F2127"/>
    <w:rsid w:val="00A2229E"/>
    <w:rsid w:val="00A41CD5"/>
    <w:rsid w:val="00A70234"/>
    <w:rsid w:val="00A82E04"/>
    <w:rsid w:val="00AA53EE"/>
    <w:rsid w:val="00AA7BEA"/>
    <w:rsid w:val="00AC2995"/>
    <w:rsid w:val="00AE7DD6"/>
    <w:rsid w:val="00B11FA1"/>
    <w:rsid w:val="00B31C9C"/>
    <w:rsid w:val="00B6006D"/>
    <w:rsid w:val="00B67D8B"/>
    <w:rsid w:val="00B73F86"/>
    <w:rsid w:val="00B80412"/>
    <w:rsid w:val="00B86E39"/>
    <w:rsid w:val="00BB0BA4"/>
    <w:rsid w:val="00BF3E91"/>
    <w:rsid w:val="00C1347B"/>
    <w:rsid w:val="00C5122A"/>
    <w:rsid w:val="00CA5E47"/>
    <w:rsid w:val="00CC3C1B"/>
    <w:rsid w:val="00CF01AB"/>
    <w:rsid w:val="00D0014F"/>
    <w:rsid w:val="00D049ED"/>
    <w:rsid w:val="00D25F89"/>
    <w:rsid w:val="00D34A1F"/>
    <w:rsid w:val="00D7105B"/>
    <w:rsid w:val="00E86549"/>
    <w:rsid w:val="00E9394D"/>
    <w:rsid w:val="00E96BF2"/>
    <w:rsid w:val="00F15DE1"/>
    <w:rsid w:val="00F40AB5"/>
    <w:rsid w:val="00FA6C44"/>
    <w:rsid w:val="00FA70E7"/>
    <w:rsid w:val="00FC404F"/>
    <w:rsid w:val="00FC47B7"/>
    <w:rsid w:val="00FE1525"/>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24AE"/>
  <w15:docId w15:val="{D93F5E1A-2BDC-4291-B87A-CA599759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79"/>
    <w:rPr>
      <w:rFonts w:ascii="Tahoma" w:hAnsi="Tahoma" w:cs="Tahoma"/>
      <w:sz w:val="16"/>
      <w:szCs w:val="16"/>
    </w:rPr>
  </w:style>
  <w:style w:type="paragraph" w:styleId="ListParagraph">
    <w:name w:val="List Paragraph"/>
    <w:basedOn w:val="Normal"/>
    <w:uiPriority w:val="34"/>
    <w:qFormat/>
    <w:rsid w:val="006C4479"/>
    <w:pPr>
      <w:ind w:left="720"/>
      <w:contextualSpacing/>
    </w:pPr>
  </w:style>
  <w:style w:type="paragraph" w:styleId="Header">
    <w:name w:val="header"/>
    <w:basedOn w:val="Normal"/>
    <w:link w:val="HeaderChar"/>
    <w:uiPriority w:val="99"/>
    <w:unhideWhenUsed/>
    <w:rsid w:val="0003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9B"/>
  </w:style>
  <w:style w:type="paragraph" w:styleId="Footer">
    <w:name w:val="footer"/>
    <w:basedOn w:val="Normal"/>
    <w:link w:val="FooterChar"/>
    <w:uiPriority w:val="99"/>
    <w:unhideWhenUsed/>
    <w:rsid w:val="0003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9B"/>
  </w:style>
  <w:style w:type="character" w:customStyle="1" w:styleId="Heading1Char">
    <w:name w:val="Heading 1 Char"/>
    <w:basedOn w:val="DefaultParagraphFont"/>
    <w:link w:val="Heading1"/>
    <w:uiPriority w:val="9"/>
    <w:rsid w:val="000303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039B"/>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176E7E"/>
    <w:pPr>
      <w:spacing w:after="0" w:line="240" w:lineRule="auto"/>
    </w:pPr>
    <w:rPr>
      <w:rFonts w:eastAsiaTheme="minorEastAsia"/>
    </w:rPr>
  </w:style>
  <w:style w:type="character" w:customStyle="1" w:styleId="NoSpacingChar">
    <w:name w:val="No Spacing Char"/>
    <w:basedOn w:val="DefaultParagraphFont"/>
    <w:link w:val="NoSpacing"/>
    <w:uiPriority w:val="1"/>
    <w:rsid w:val="00176E7E"/>
    <w:rPr>
      <w:rFonts w:eastAsiaTheme="minorEastAsia"/>
    </w:rPr>
  </w:style>
  <w:style w:type="paragraph" w:styleId="NormalWeb">
    <w:name w:val="Normal (Web)"/>
    <w:basedOn w:val="Normal"/>
    <w:uiPriority w:val="99"/>
    <w:semiHidden/>
    <w:unhideWhenUsed/>
    <w:rsid w:val="00AC299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7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5F5"/>
    <w:rPr>
      <w:sz w:val="16"/>
      <w:szCs w:val="16"/>
    </w:rPr>
  </w:style>
  <w:style w:type="paragraph" w:styleId="CommentText">
    <w:name w:val="annotation text"/>
    <w:basedOn w:val="Normal"/>
    <w:link w:val="CommentTextChar"/>
    <w:uiPriority w:val="99"/>
    <w:semiHidden/>
    <w:unhideWhenUsed/>
    <w:rsid w:val="00FE65F5"/>
    <w:pPr>
      <w:spacing w:line="240" w:lineRule="auto"/>
    </w:pPr>
    <w:rPr>
      <w:sz w:val="20"/>
      <w:szCs w:val="20"/>
    </w:rPr>
  </w:style>
  <w:style w:type="character" w:customStyle="1" w:styleId="CommentTextChar">
    <w:name w:val="Comment Text Char"/>
    <w:basedOn w:val="DefaultParagraphFont"/>
    <w:link w:val="CommentText"/>
    <w:uiPriority w:val="99"/>
    <w:semiHidden/>
    <w:rsid w:val="00FE65F5"/>
    <w:rPr>
      <w:sz w:val="20"/>
      <w:szCs w:val="20"/>
    </w:rPr>
  </w:style>
  <w:style w:type="paragraph" w:styleId="CommentSubject">
    <w:name w:val="annotation subject"/>
    <w:basedOn w:val="CommentText"/>
    <w:next w:val="CommentText"/>
    <w:link w:val="CommentSubjectChar"/>
    <w:uiPriority w:val="99"/>
    <w:semiHidden/>
    <w:unhideWhenUsed/>
    <w:rsid w:val="00FE65F5"/>
    <w:rPr>
      <w:b/>
      <w:bCs/>
    </w:rPr>
  </w:style>
  <w:style w:type="character" w:customStyle="1" w:styleId="CommentSubjectChar">
    <w:name w:val="Comment Subject Char"/>
    <w:basedOn w:val="CommentTextChar"/>
    <w:link w:val="CommentSubject"/>
    <w:uiPriority w:val="99"/>
    <w:semiHidden/>
    <w:rsid w:val="00FE6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handout contains the SOP/OI for Patient-Level Outcome Measures. It is designed to be used in tandem with the “Metrics 1 – Best Practices in Implementing and Utilizing Patient-Level Outcome Measures” training deck, developed as part of a larger Clinic Optimization Toolkit by the Center for Deployment Psychology. This program was funded by the collaborative DoD/VA Joint Incentive Fund #9.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BC7780-52E2-4968-AB50-88FE1628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SOP/OI for Patient-Level Outcome Measures</vt:lpstr>
    </vt:vector>
  </TitlesOfParts>
  <Company>U.S Air Force</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SOP/OI for Patient-Level Outcome Measures</dc:title>
  <dc:subject>Handout 1: Steps to Collect AHLTA Data</dc:subject>
  <dc:creator>Center for Deployment Psychology</dc:creator>
  <cp:lastModifiedBy>Phuong Nguyen</cp:lastModifiedBy>
  <cp:revision>2</cp:revision>
  <cp:lastPrinted>2015-02-20T18:30:00Z</cp:lastPrinted>
  <dcterms:created xsi:type="dcterms:W3CDTF">2022-06-09T13:06:00Z</dcterms:created>
  <dcterms:modified xsi:type="dcterms:W3CDTF">2022-06-09T13:06:00Z</dcterms:modified>
  <cp:category>Metrics</cp:category>
</cp:coreProperties>
</file>